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F1" w:rsidRPr="00DC2FD7" w:rsidRDefault="005909F1" w:rsidP="005909F1">
      <w:pPr>
        <w:jc w:val="both"/>
        <w:rPr>
          <w:b/>
          <w:sz w:val="24"/>
        </w:rPr>
      </w:pPr>
      <w:r>
        <w:rPr>
          <w:b/>
          <w:sz w:val="24"/>
        </w:rPr>
        <w:t>G) Umsetzung von Maßnahmen gemäß § 16 Abs. 2 EnWG in nachgelagerten Netzen</w:t>
      </w:r>
    </w:p>
    <w:p w:rsidR="005909F1" w:rsidRDefault="005909F1" w:rsidP="005909F1">
      <w:pPr>
        <w:jc w:val="both"/>
      </w:pPr>
      <w:r>
        <w:br/>
        <w:t>Datum: ____________________________</w:t>
      </w:r>
      <w:r>
        <w:tab/>
        <w:t>Uhrzeit: ________________________________</w:t>
      </w:r>
    </w:p>
    <w:p w:rsidR="005909F1" w:rsidRDefault="005909F1" w:rsidP="005909F1">
      <w:pPr>
        <w:jc w:val="both"/>
      </w:pPr>
      <w:r>
        <w:t>Absender (Unternehmen):   ___________________________________________________</w:t>
      </w:r>
    </w:p>
    <w:p w:rsidR="005909F1" w:rsidRDefault="005909F1" w:rsidP="005909F1">
      <w:pPr>
        <w:tabs>
          <w:tab w:val="left" w:pos="4820"/>
        </w:tabs>
        <w:jc w:val="both"/>
      </w:pPr>
      <w:r>
        <w:t>Empfänger (Unternehmen): ___________________________________________________</w:t>
      </w:r>
    </w:p>
    <w:p w:rsidR="005909F1" w:rsidRDefault="005909F1" w:rsidP="005909F1">
      <w:pPr>
        <w:tabs>
          <w:tab w:val="left" w:pos="4820"/>
        </w:tabs>
        <w:spacing w:after="0"/>
        <w:jc w:val="both"/>
      </w:pPr>
    </w:p>
    <w:p w:rsidR="005909F1" w:rsidRPr="00901E75" w:rsidRDefault="005909F1" w:rsidP="005909F1">
      <w:pPr>
        <w:ind w:left="567" w:hanging="567"/>
        <w:jc w:val="both"/>
      </w:pPr>
      <w:r w:rsidRPr="00A76499">
        <w:rPr>
          <w:b/>
          <w:sz w:val="44"/>
        </w:rPr>
        <w:t>□</w:t>
      </w:r>
      <w:r w:rsidRPr="00A76499">
        <w:rPr>
          <w:b/>
        </w:rPr>
        <w:tab/>
      </w:r>
      <w:r w:rsidRPr="00901E75">
        <w:rPr>
          <w:u w:val="single"/>
        </w:rPr>
        <w:t>Mitteilung vom Fernleitungsnetzbetreiber an nachgelagerte Netzbetreiber</w:t>
      </w:r>
    </w:p>
    <w:p w:rsidR="005909F1" w:rsidRPr="00A76499" w:rsidRDefault="005909F1" w:rsidP="005909F1">
      <w:pPr>
        <w:ind w:left="567"/>
        <w:jc w:val="both"/>
        <w:rPr>
          <w:b/>
        </w:rPr>
      </w:pPr>
      <w:r>
        <w:rPr>
          <w:b/>
        </w:rPr>
        <w:t xml:space="preserve">Hiermit fordern wir Sie gemäß § 16 Abs. 2 EnWG auf, Maßnahmen gemäß § 16a </w:t>
      </w:r>
      <w:proofErr w:type="spellStart"/>
      <w:r>
        <w:rPr>
          <w:b/>
        </w:rPr>
        <w:t>i.V.m</w:t>
      </w:r>
      <w:proofErr w:type="spellEnd"/>
      <w:r>
        <w:rPr>
          <w:b/>
        </w:rPr>
        <w:t>. § 16 Abs. 2 EnWG in Ihrem Netz zu ergreifen,</w:t>
      </w:r>
    </w:p>
    <w:p w:rsidR="005909F1" w:rsidRDefault="005909F1" w:rsidP="005909F1">
      <w:pPr>
        <w:ind w:left="567" w:hanging="567"/>
        <w:jc w:val="both"/>
        <w:rPr>
          <w:b/>
        </w:rPr>
      </w:pPr>
      <w:r w:rsidRPr="00A76499">
        <w:rPr>
          <w:b/>
          <w:sz w:val="44"/>
        </w:rPr>
        <w:t>□</w:t>
      </w:r>
      <w:r w:rsidRPr="00A76499">
        <w:rPr>
          <w:b/>
        </w:rPr>
        <w:tab/>
      </w:r>
      <w:r w:rsidRPr="00901E75">
        <w:rPr>
          <w:u w:val="single"/>
        </w:rPr>
        <w:t>Mitteilung vom vorgelagerten Netzbetreiber an nachgelagerte Netzbetreiber</w:t>
      </w:r>
    </w:p>
    <w:p w:rsidR="005909F1" w:rsidRDefault="005909F1" w:rsidP="005909F1">
      <w:pPr>
        <w:ind w:left="567"/>
        <w:jc w:val="both"/>
        <w:rPr>
          <w:b/>
        </w:rPr>
      </w:pPr>
      <w:r>
        <w:rPr>
          <w:b/>
        </w:rPr>
        <w:t>Hiermit teilen wir Ihnen mit, dass wir zur Einhaltung der uns vom vorgelagerten Netzbetreiber/Fernleitungsnetzbetreiber vorgegebenen Kapazitätsrestriktionen Maßnahmen gemäß § 16 Abs. 2 EnWG ergreifen.</w:t>
      </w:r>
    </w:p>
    <w:p w:rsidR="005909F1" w:rsidRPr="00A76499" w:rsidRDefault="005909F1" w:rsidP="005909F1">
      <w:pPr>
        <w:ind w:left="567"/>
        <w:jc w:val="both"/>
        <w:rPr>
          <w:b/>
        </w:rPr>
      </w:pPr>
      <w:r>
        <w:rPr>
          <w:b/>
        </w:rPr>
        <w:t>Im Sinne der Zusammenarbeitspflicht aller Gasnetzbetreiber nach § 20 Abs. 1b EnWG bzw. § 8 Abs. 6 GasNZV fordern wir Sie hiermit gemäß § 16 Abs. 2 EnWG auf, Maßnahmen in Ihrem Netz zu ergreifen,</w:t>
      </w:r>
    </w:p>
    <w:p w:rsidR="005909F1" w:rsidRDefault="005909F1" w:rsidP="005909F1">
      <w:pPr>
        <w:spacing w:after="0" w:line="240" w:lineRule="auto"/>
        <w:jc w:val="both"/>
        <w:rPr>
          <w:b/>
        </w:rPr>
      </w:pPr>
    </w:p>
    <w:p w:rsidR="005909F1" w:rsidRDefault="005909F1" w:rsidP="005909F1">
      <w:pPr>
        <w:spacing w:after="0"/>
        <w:jc w:val="both"/>
        <w:rPr>
          <w:b/>
        </w:rPr>
      </w:pPr>
      <w:r>
        <w:rPr>
          <w:b/>
        </w:rPr>
        <w:t xml:space="preserve">um eine Reduktion des Lastflusses </w:t>
      </w:r>
      <w:r w:rsidRPr="00E46C10">
        <w:rPr>
          <w:b/>
          <w:color w:val="000000" w:themeColor="text1"/>
        </w:rPr>
        <w:t xml:space="preserve">zum Zeitpunkt des Beginns der Maßnahme </w:t>
      </w:r>
      <w:r>
        <w:rPr>
          <w:b/>
        </w:rPr>
        <w:t>um fo</w:t>
      </w:r>
      <w:r>
        <w:rPr>
          <w:b/>
        </w:rPr>
        <w:t>l</w:t>
      </w:r>
      <w:r>
        <w:rPr>
          <w:b/>
        </w:rPr>
        <w:t>genden Kapazitätswert vorzunehmen:</w:t>
      </w:r>
    </w:p>
    <w:p w:rsidR="005909F1" w:rsidRDefault="005909F1" w:rsidP="005909F1">
      <w:pPr>
        <w:ind w:left="3545" w:firstLine="709"/>
        <w:jc w:val="both"/>
        <w:rPr>
          <w:b/>
        </w:rPr>
      </w:pPr>
      <w:r>
        <w:t xml:space="preserve">____________ </w:t>
      </w:r>
      <w:proofErr w:type="spellStart"/>
      <w:r>
        <w:rPr>
          <w:b/>
        </w:rPr>
        <w:t>kWh</w:t>
      </w:r>
      <w:proofErr w:type="spellEnd"/>
      <w:r>
        <w:rPr>
          <w:b/>
        </w:rPr>
        <w:t xml:space="preserve">/h </w:t>
      </w:r>
    </w:p>
    <w:p w:rsidR="005909F1" w:rsidRDefault="005909F1" w:rsidP="005909F1">
      <w:pPr>
        <w:jc w:val="both"/>
      </w:pPr>
      <w:r>
        <w:t>Beginn (</w:t>
      </w:r>
      <w:r w:rsidRPr="00E46C10">
        <w:rPr>
          <w:color w:val="000000" w:themeColor="text1"/>
        </w:rPr>
        <w:t>Tag/Stunde</w:t>
      </w:r>
      <w:r>
        <w:t>):</w:t>
      </w:r>
      <w:r>
        <w:tab/>
      </w:r>
      <w:r>
        <w:tab/>
      </w:r>
      <w:r>
        <w:tab/>
        <w:t>___________________________________________</w:t>
      </w:r>
    </w:p>
    <w:p w:rsidR="005909F1" w:rsidRDefault="005909F1" w:rsidP="005909F1">
      <w:pPr>
        <w:jc w:val="both"/>
      </w:pPr>
      <w:r>
        <w:t>Voraussichtliche Dauer (</w:t>
      </w:r>
      <w:r w:rsidRPr="00E46C10">
        <w:rPr>
          <w:color w:val="000000" w:themeColor="text1"/>
        </w:rPr>
        <w:t>in h</w:t>
      </w:r>
      <w:r>
        <w:t>):</w:t>
      </w:r>
      <w:r>
        <w:tab/>
        <w:t>___________________________________________</w:t>
      </w:r>
    </w:p>
    <w:p w:rsidR="005909F1" w:rsidRDefault="005909F1" w:rsidP="005909F1">
      <w:pPr>
        <w:tabs>
          <w:tab w:val="left" w:pos="2410"/>
          <w:tab w:val="left" w:pos="6747"/>
        </w:tabs>
        <w:spacing w:line="240" w:lineRule="auto"/>
        <w:jc w:val="both"/>
        <w:rPr>
          <w:b/>
        </w:rPr>
      </w:pPr>
      <w:r>
        <w:rPr>
          <w:b/>
        </w:rPr>
        <w:br/>
        <w:t>Bezeichnung der betroffenen Netzkopplungspunkte bzw. der Ausspeisezonen:</w:t>
      </w:r>
    </w:p>
    <w:p w:rsidR="005909F1" w:rsidRDefault="005909F1" w:rsidP="005909F1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5909F1" w:rsidRDefault="005909F1" w:rsidP="005909F1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5909F1" w:rsidRDefault="005909F1" w:rsidP="005909F1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5909F1" w:rsidRDefault="005909F1" w:rsidP="005909F1">
      <w:pPr>
        <w:spacing w:line="240" w:lineRule="auto"/>
        <w:jc w:val="both"/>
        <w:rPr>
          <w:b/>
          <w:color w:val="FF0000"/>
        </w:rPr>
      </w:pPr>
    </w:p>
    <w:p w:rsidR="005909F1" w:rsidRPr="004A3A8E" w:rsidRDefault="005909F1" w:rsidP="005909F1">
      <w:pPr>
        <w:jc w:val="both"/>
        <w:rPr>
          <w:color w:val="FF0000"/>
        </w:rPr>
      </w:pPr>
      <w:r>
        <w:rPr>
          <w:b/>
          <w:color w:val="FF0000"/>
        </w:rPr>
        <w:t>Sollte die Umsetzung der vorgegebenen Reduktion nicht möglich sein, nutzen</w:t>
      </w:r>
      <w:r w:rsidRPr="004A3A8E">
        <w:rPr>
          <w:b/>
          <w:color w:val="FF0000"/>
        </w:rPr>
        <w:t xml:space="preserve"> Sie</w:t>
      </w:r>
      <w:r>
        <w:rPr>
          <w:b/>
          <w:color w:val="FF0000"/>
        </w:rPr>
        <w:t xml:space="preserve"> bitte </w:t>
      </w:r>
      <w:r w:rsidRPr="004A3A8E">
        <w:rPr>
          <w:b/>
          <w:color w:val="FF0000"/>
        </w:rPr>
        <w:t xml:space="preserve">zur </w:t>
      </w:r>
      <w:r>
        <w:rPr>
          <w:b/>
          <w:color w:val="FF0000"/>
        </w:rPr>
        <w:t xml:space="preserve"> Anfrage einer Kapazitätserhöhung </w:t>
      </w:r>
      <w:r w:rsidRPr="004A3A8E">
        <w:rPr>
          <w:b/>
          <w:color w:val="FF0000"/>
        </w:rPr>
        <w:t>das Standardformu</w:t>
      </w:r>
      <w:r>
        <w:rPr>
          <w:b/>
          <w:color w:val="FF0000"/>
        </w:rPr>
        <w:t>lar I</w:t>
      </w:r>
      <w:r w:rsidRPr="004A3A8E">
        <w:rPr>
          <w:b/>
          <w:color w:val="FF0000"/>
        </w:rPr>
        <w:t>.</w:t>
      </w:r>
    </w:p>
    <w:p w:rsidR="005909F1" w:rsidRDefault="005909F1" w:rsidP="005909F1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Empfangsbestätigung:</w:t>
      </w:r>
    </w:p>
    <w:p w:rsidR="005909F1" w:rsidRDefault="005909F1" w:rsidP="005909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Rückmeldung am __________________________, </w:t>
      </w:r>
    </w:p>
    <w:p w:rsidR="00BD1227" w:rsidRPr="005909F1" w:rsidRDefault="005909F1" w:rsidP="005909F1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5909F1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092B5A"/>
    <w:rsid w:val="0011569F"/>
    <w:rsid w:val="00195F39"/>
    <w:rsid w:val="002030F1"/>
    <w:rsid w:val="002740B7"/>
    <w:rsid w:val="005909F1"/>
    <w:rsid w:val="005B35C6"/>
    <w:rsid w:val="00662E60"/>
    <w:rsid w:val="00676DD1"/>
    <w:rsid w:val="006C7D86"/>
    <w:rsid w:val="008A7BFF"/>
    <w:rsid w:val="00AC7A74"/>
    <w:rsid w:val="00BD1227"/>
    <w:rsid w:val="00C05897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Company>BDEW Bundesverband der Energie- und Wasserwirtschaft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2016-06-30T09:21:00Z</dcterms:created>
  <dcterms:modified xsi:type="dcterms:W3CDTF">2016-06-30T09:21:00Z</dcterms:modified>
</cp:coreProperties>
</file>