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FF5" w:rsidRDefault="004C7FF5" w:rsidP="00FB3AB8">
      <w:pPr>
        <w:pStyle w:val="berschrift1"/>
      </w:pPr>
      <w:bookmarkStart w:id="0" w:name="_Toc297207810"/>
      <w:r>
        <w:t>Anlage 1: Geschäftsbedingungen für den Ein- und A</w:t>
      </w:r>
      <w:r w:rsidRPr="00091B17">
        <w:t>u</w:t>
      </w:r>
      <w:r>
        <w:t>sspeisevertrag (entry-exit-System)</w:t>
      </w:r>
      <w:bookmarkEnd w:id="0"/>
    </w:p>
    <w:p w:rsidR="004C7FF5" w:rsidRPr="00E53319" w:rsidRDefault="004C7FF5" w:rsidP="000F28AA">
      <w:pPr>
        <w:pStyle w:val="Gliederung1"/>
        <w:numPr>
          <w:ilvl w:val="0"/>
          <w:numId w:val="247"/>
        </w:numPr>
      </w:pPr>
      <w:bookmarkStart w:id="1" w:name="_Toc130898640"/>
      <w:bookmarkStart w:id="2" w:name="_Toc297207811"/>
      <w:bookmarkStart w:id="3" w:name="_Toc125975950"/>
      <w:r w:rsidRPr="00E53319">
        <w:t>Vertragsschluss</w:t>
      </w:r>
      <w:bookmarkEnd w:id="1"/>
      <w:bookmarkEnd w:id="2"/>
    </w:p>
    <w:p w:rsidR="004C7FF5" w:rsidRDefault="004C7FF5" w:rsidP="0024745D">
      <w:pPr>
        <w:numPr>
          <w:ilvl w:val="0"/>
          <w:numId w:val="167"/>
        </w:numPr>
      </w:pPr>
      <w:r w:rsidRPr="00E53319">
        <w:t xml:space="preserve">Der Transportkunde </w:t>
      </w:r>
      <w:r>
        <w:t>schließt</w:t>
      </w:r>
      <w:r w:rsidRPr="00E53319">
        <w:t xml:space="preserve"> diesen Ein- oder Ausspeisevertrag über die </w:t>
      </w:r>
      <w:r>
        <w:t>von den Fer</w:t>
      </w:r>
      <w:r>
        <w:t>n</w:t>
      </w:r>
      <w:r>
        <w:t>leitungsnetzbetreibern gemeinsam betriebene Primärkapazitätsplattform</w:t>
      </w:r>
      <w:r w:rsidRPr="00E53319">
        <w:t xml:space="preserve"> ab.</w:t>
      </w:r>
      <w:r>
        <w:t xml:space="preserve"> </w:t>
      </w:r>
      <w:r w:rsidRPr="00431D96">
        <w:t>Vorausse</w:t>
      </w:r>
      <w:r w:rsidRPr="00431D96">
        <w:t>t</w:t>
      </w:r>
      <w:r w:rsidRPr="00431D96">
        <w:t>zungen für den Vertragsschluss sind</w:t>
      </w:r>
      <w:r>
        <w:t xml:space="preserve"> die </w:t>
      </w:r>
      <w:r w:rsidRPr="00431D96">
        <w:t>Registrierung als T</w:t>
      </w:r>
      <w:r>
        <w:t>ransportkunde auf der Pr</w:t>
      </w:r>
      <w:r>
        <w:t>i</w:t>
      </w:r>
      <w:r>
        <w:t>märkapazitätsplattform sowie die Zulassung als Transportkunde durch den Fernle</w:t>
      </w:r>
      <w:r>
        <w:t>i</w:t>
      </w:r>
      <w:r>
        <w:t xml:space="preserve">tungsnetzbetreiber gemäß § 2a. </w:t>
      </w:r>
      <w:r w:rsidRPr="00E53319">
        <w:t xml:space="preserve">Für die </w:t>
      </w:r>
      <w:r>
        <w:t>Registrierung auf der von den Fernleitung</w:t>
      </w:r>
      <w:r>
        <w:t>s</w:t>
      </w:r>
      <w:r>
        <w:t>netzbetreibern gemeinsam betriebenen Primärkapazitätsplattform nach § 6 Gasnetzz</w:t>
      </w:r>
      <w:r>
        <w:t>u</w:t>
      </w:r>
      <w:r>
        <w:t xml:space="preserve">gangsverordnung (GasNZV) und deren </w:t>
      </w:r>
      <w:r w:rsidRPr="00E53319">
        <w:t xml:space="preserve">Nutzung gelten die Geschäftsbedingungen der </w:t>
      </w:r>
      <w:r>
        <w:t>Primärkapazitätsplattform</w:t>
      </w:r>
      <w:r w:rsidRPr="00E53319">
        <w:t xml:space="preserve">, die vom Betreiber der </w:t>
      </w:r>
      <w:r>
        <w:t>Primärkapazitätsp</w:t>
      </w:r>
      <w:r w:rsidRPr="00E53319">
        <w:t>lattform auf dessen Internetseite veröffentlicht sind.</w:t>
      </w:r>
      <w:r>
        <w:t xml:space="preserve"> Bei Ausfall der Primärkapazitätsplattform oder der ve</w:t>
      </w:r>
      <w:r>
        <w:t>r</w:t>
      </w:r>
      <w:r>
        <w:t>bundenen Systeme der Fernleitungsnetzbetreiber können Buchungen für Day-Ahead</w:t>
      </w:r>
      <w:r w:rsidR="004F1A56">
        <w:t>-</w:t>
      </w:r>
      <w:r>
        <w:t>Kapazitäten direkt bei den Fernleitungsnetzbetreibern in Textform angefragt werden. Die Vergabe erfolgt dann nach Können und Vermögen nach der zeitlichen Reihenfolge der eingehenden verbindlichen Anfragen zum regulierten Tageskapazitätsentgelt.</w:t>
      </w:r>
    </w:p>
    <w:p w:rsidR="004C7FF5" w:rsidRDefault="004C7FF5" w:rsidP="0024745D">
      <w:pPr>
        <w:numPr>
          <w:ilvl w:val="0"/>
          <w:numId w:val="167"/>
        </w:numPr>
      </w:pPr>
      <w:r>
        <w:t>Der</w:t>
      </w:r>
      <w:r w:rsidRPr="00E53319">
        <w:t xml:space="preserve"> Ein- oder Ausspeisevertrag </w:t>
      </w:r>
      <w:r>
        <w:t>für feste Ein- oder Ausspeisekapazitäten an Marktg</w:t>
      </w:r>
      <w:r>
        <w:t>e</w:t>
      </w:r>
      <w:r>
        <w:t xml:space="preserve">bietsübergangspunkten und Grenzübergangspunkten </w:t>
      </w:r>
      <w:r w:rsidRPr="00E53319">
        <w:t xml:space="preserve">kommt mit </w:t>
      </w:r>
      <w:r>
        <w:t>der Zuteilung der K</w:t>
      </w:r>
      <w:r>
        <w:t>a</w:t>
      </w:r>
      <w:r>
        <w:t xml:space="preserve">pazitäten am Auktionsende </w:t>
      </w:r>
      <w:r w:rsidRPr="00E53319">
        <w:t>zustande.</w:t>
      </w:r>
    </w:p>
    <w:p w:rsidR="004C7FF5" w:rsidRDefault="004C7FF5" w:rsidP="0024745D">
      <w:pPr>
        <w:numPr>
          <w:ilvl w:val="0"/>
          <w:numId w:val="167"/>
        </w:numPr>
      </w:pPr>
      <w:r>
        <w:t xml:space="preserve">Folgende Kapazitäten </w:t>
      </w:r>
      <w:r w:rsidRPr="008D53FC">
        <w:t xml:space="preserve">werden in der </w:t>
      </w:r>
      <w:r w:rsidRPr="003C5693">
        <w:t>zeitlichen Reihenfolge der eingehenden verbindl</w:t>
      </w:r>
      <w:r w:rsidRPr="003C5693">
        <w:t>i</w:t>
      </w:r>
      <w:r w:rsidRPr="003C5693">
        <w:t>chen Anfragen vergeben</w:t>
      </w:r>
      <w:r>
        <w:t>:</w:t>
      </w:r>
    </w:p>
    <w:p w:rsidR="004C7FF5" w:rsidRDefault="004C7FF5" w:rsidP="0024745D">
      <w:pPr>
        <w:numPr>
          <w:ilvl w:val="0"/>
          <w:numId w:val="168"/>
        </w:numPr>
      </w:pPr>
      <w:r w:rsidRPr="003C5693">
        <w:t>Ausspeisekapazitäten zur Ausspeisung zu Letztverbrauchern und Speicheranlagen</w:t>
      </w:r>
      <w:r>
        <w:t>,</w:t>
      </w:r>
    </w:p>
    <w:p w:rsidR="004C7FF5" w:rsidRDefault="004C7FF5" w:rsidP="0024745D">
      <w:pPr>
        <w:numPr>
          <w:ilvl w:val="0"/>
          <w:numId w:val="168"/>
        </w:numPr>
      </w:pPr>
      <w:r w:rsidRPr="003C5693">
        <w:t>Einspeisekapazitäten zur Einspeisung aus Speicher-, Produktions- und LNG-Anlagen</w:t>
      </w:r>
      <w:r>
        <w:t>,</w:t>
      </w:r>
    </w:p>
    <w:p w:rsidR="004C7FF5" w:rsidRDefault="004C7FF5" w:rsidP="0024745D">
      <w:pPr>
        <w:numPr>
          <w:ilvl w:val="0"/>
          <w:numId w:val="168"/>
        </w:numPr>
      </w:pPr>
      <w:r>
        <w:t>Einspeisekapazitäten</w:t>
      </w:r>
      <w:r w:rsidRPr="003C5693">
        <w:t xml:space="preserve"> aus Anlagen im Sinne des Teils 6 GasNZV zur Einspeisung von Biogas</w:t>
      </w:r>
      <w:r>
        <w:t xml:space="preserve"> sowie</w:t>
      </w:r>
    </w:p>
    <w:p w:rsidR="004C7FF5" w:rsidRDefault="004C7FF5" w:rsidP="0024745D">
      <w:pPr>
        <w:numPr>
          <w:ilvl w:val="0"/>
          <w:numId w:val="168"/>
        </w:numPr>
      </w:pPr>
      <w:r>
        <w:t>unterbrechbare Kapazitäten</w:t>
      </w:r>
      <w:r w:rsidRPr="003C5693">
        <w:t>.</w:t>
      </w:r>
    </w:p>
    <w:p w:rsidR="004C7FF5" w:rsidRDefault="004C7FF5" w:rsidP="009E31B8">
      <w:pPr>
        <w:pStyle w:val="GL2OhneZiffer"/>
      </w:pPr>
      <w:r>
        <w:t>In diesen Fällen kommt der Vertrag</w:t>
      </w:r>
      <w:r w:rsidRPr="008D53FC">
        <w:t xml:space="preserve"> </w:t>
      </w:r>
      <w:r w:rsidRPr="00F247B5">
        <w:t>mit Zugang einer elektronischen Buchungsbestät</w:t>
      </w:r>
      <w:r w:rsidRPr="00F247B5">
        <w:t>i</w:t>
      </w:r>
      <w:r w:rsidRPr="00F247B5">
        <w:t>gung beim Transportkunden</w:t>
      </w:r>
      <w:r>
        <w:t xml:space="preserve"> zustande. Die Vergabe von Day-Ahead</w:t>
      </w:r>
      <w:r w:rsidR="004F1A56">
        <w:t>-</w:t>
      </w:r>
      <w:r w:rsidRPr="00DF68DD">
        <w:t>Kapazitäten erfolgt bis 18</w:t>
      </w:r>
      <w:r>
        <w:t>:</w:t>
      </w:r>
      <w:r w:rsidRPr="00DF68DD">
        <w:t>00 Uhr.</w:t>
      </w:r>
    </w:p>
    <w:p w:rsidR="004C7FF5" w:rsidRPr="003D2E3F" w:rsidRDefault="004C7FF5" w:rsidP="005F3464">
      <w:pPr>
        <w:numPr>
          <w:ilvl w:val="0"/>
          <w:numId w:val="167"/>
        </w:numPr>
      </w:pPr>
      <w:r w:rsidRPr="003D2E3F">
        <w:t xml:space="preserve">Ein- oder Ausspeiseverträge gemäß Ziffer 3 </w:t>
      </w:r>
      <w:r w:rsidRPr="003D2E3F">
        <w:rPr>
          <w:rFonts w:cs="Arial"/>
        </w:rPr>
        <w:t>mit einer Laufzeit von</w:t>
      </w:r>
    </w:p>
    <w:p w:rsidR="004C7FF5" w:rsidRDefault="004C7FF5" w:rsidP="005065B9">
      <w:pPr>
        <w:pStyle w:val="BulletPGL2"/>
        <w:numPr>
          <w:ilvl w:val="0"/>
          <w:numId w:val="212"/>
        </w:numPr>
        <w:tabs>
          <w:tab w:val="clear" w:pos="360"/>
          <w:tab w:val="num" w:pos="993"/>
        </w:tabs>
        <w:ind w:left="993" w:hanging="426"/>
      </w:pPr>
      <w:r w:rsidRPr="004E0901">
        <w:t>einem Jahr oder länger können jederzeit,</w:t>
      </w:r>
    </w:p>
    <w:p w:rsidR="004C7FF5" w:rsidRDefault="004C7FF5" w:rsidP="005065B9">
      <w:pPr>
        <w:pStyle w:val="BulletPGL2"/>
        <w:numPr>
          <w:ilvl w:val="0"/>
          <w:numId w:val="212"/>
        </w:numPr>
        <w:tabs>
          <w:tab w:val="clear" w:pos="360"/>
          <w:tab w:val="num" w:pos="993"/>
        </w:tabs>
        <w:ind w:left="993" w:hanging="426"/>
      </w:pPr>
      <w:r w:rsidRPr="004E0901">
        <w:t xml:space="preserve">weniger als einem Jahr können frühestens 3 Monate vor dem Beginn </w:t>
      </w:r>
      <w:r>
        <w:t>der Vertrag</w:t>
      </w:r>
      <w:r>
        <w:t>s</w:t>
      </w:r>
      <w:r>
        <w:t>laufzeit</w:t>
      </w:r>
      <w:r w:rsidRPr="004E0901">
        <w:t>,</w:t>
      </w:r>
    </w:p>
    <w:p w:rsidR="004C7FF5" w:rsidRDefault="004C7FF5" w:rsidP="005065B9">
      <w:pPr>
        <w:pStyle w:val="BulletPGL2"/>
        <w:numPr>
          <w:ilvl w:val="0"/>
          <w:numId w:val="212"/>
        </w:numPr>
        <w:tabs>
          <w:tab w:val="clear" w:pos="360"/>
          <w:tab w:val="num" w:pos="993"/>
        </w:tabs>
        <w:ind w:left="993" w:hanging="426"/>
      </w:pPr>
      <w:r w:rsidRPr="004E0901">
        <w:t xml:space="preserve">weniger als einem Monat können frühestens 20 Werktage vor dem </w:t>
      </w:r>
      <w:r>
        <w:t>Beginn der Ve</w:t>
      </w:r>
      <w:r>
        <w:t>r</w:t>
      </w:r>
      <w:r>
        <w:t>tragslaufzeit</w:t>
      </w:r>
    </w:p>
    <w:p w:rsidR="004C7FF5" w:rsidRPr="004E0901" w:rsidRDefault="004C7FF5" w:rsidP="005F3464">
      <w:pPr>
        <w:pStyle w:val="GL2OhneZiffer"/>
      </w:pPr>
      <w:r>
        <w:lastRenderedPageBreak/>
        <w:t>abgeschlossen werden.</w:t>
      </w:r>
    </w:p>
    <w:p w:rsidR="004C7FF5" w:rsidRDefault="004C7FF5" w:rsidP="005F3464">
      <w:pPr>
        <w:numPr>
          <w:ilvl w:val="0"/>
          <w:numId w:val="167"/>
        </w:numPr>
      </w:pPr>
      <w:r w:rsidRPr="007E3735">
        <w:t>Die ergänzende</w:t>
      </w:r>
      <w:r>
        <w:t>n</w:t>
      </w:r>
      <w:r w:rsidRPr="007E3735">
        <w:t xml:space="preserve"> Geschäftsbedingungen des </w:t>
      </w:r>
      <w:r>
        <w:t>jeweiligen Fernleitungsnetzbetreibers</w:t>
      </w:r>
      <w:r w:rsidRPr="007E3735">
        <w:t xml:space="preserve"> in der zum Zeitpunkt des Abschlusses </w:t>
      </w:r>
      <w:r>
        <w:t>des Ein- oder Ausspeisevertrages</w:t>
      </w:r>
      <w:r w:rsidRPr="007E3735">
        <w:t xml:space="preserve"> gültigen Fa</w:t>
      </w:r>
      <w:r w:rsidRPr="007E3735">
        <w:t>s</w:t>
      </w:r>
      <w:r w:rsidRPr="007E3735">
        <w:t xml:space="preserve">sung </w:t>
      </w:r>
      <w:r>
        <w:t>sind</w:t>
      </w:r>
      <w:r w:rsidRPr="007E3735">
        <w:t xml:space="preserve"> wesentlicher Bestandteil dieses Vertrages. Im Falle von Widersprüchen zw</w:t>
      </w:r>
      <w:r w:rsidRPr="007E3735">
        <w:t>i</w:t>
      </w:r>
      <w:r w:rsidRPr="007E3735">
        <w:t xml:space="preserve">schen den Bestimmungen </w:t>
      </w:r>
      <w:r>
        <w:t>des Ein- oder Ausspeisevertrages</w:t>
      </w:r>
      <w:r w:rsidRPr="007E3735">
        <w:t xml:space="preserve"> und den ergänzenden Geschäftsbedingungen des </w:t>
      </w:r>
      <w:r>
        <w:t>jeweiligen Fernleitungsnetzbetreibers</w:t>
      </w:r>
      <w:r w:rsidRPr="007E3735">
        <w:t xml:space="preserve"> haben die </w:t>
      </w:r>
      <w:r w:rsidRPr="00B547BB">
        <w:t>Besti</w:t>
      </w:r>
      <w:r w:rsidRPr="00B547BB">
        <w:t>m</w:t>
      </w:r>
      <w:r w:rsidRPr="00B547BB">
        <w:t>mungen dieses Ein- oder Ausspeisevertrages Vorrang vor den ergänzenden G</w:t>
      </w:r>
      <w:r w:rsidRPr="00B547BB">
        <w:t>e</w:t>
      </w:r>
      <w:r w:rsidRPr="00B547BB">
        <w:t>schäftsbedingungen.</w:t>
      </w:r>
      <w:r>
        <w:t xml:space="preserve"> </w:t>
      </w:r>
      <w:r w:rsidRPr="00FA5030">
        <w:t xml:space="preserve">Für Grenzkopplungspunkte </w:t>
      </w:r>
      <w:r>
        <w:t>können</w:t>
      </w:r>
      <w:r w:rsidRPr="00FA5030">
        <w:t xml:space="preserve"> ggf. Ausnahmen gemäß Ziffer 2 </w:t>
      </w:r>
      <w:r>
        <w:t>lit. a</w:t>
      </w:r>
      <w:r w:rsidR="004F1A56">
        <w:t>)</w:t>
      </w:r>
      <w:r>
        <w:t>, Ziffer</w:t>
      </w:r>
      <w:r w:rsidRPr="00FA5030">
        <w:t xml:space="preserve"> 3 </w:t>
      </w:r>
      <w:r>
        <w:t xml:space="preserve">und Ziffer 6 </w:t>
      </w:r>
      <w:r w:rsidRPr="00FA5030">
        <w:t>der Festlegung der Bundesnetzagentur in Sachen Kapaz</w:t>
      </w:r>
      <w:r w:rsidRPr="00FA5030">
        <w:t>i</w:t>
      </w:r>
      <w:r w:rsidRPr="00FA5030">
        <w:t xml:space="preserve">tätsregelungen und Auktionsverfahren im Gassektor (Az. BK7-10-001) vom 24. Februar 2011 </w:t>
      </w:r>
      <w:r>
        <w:t>(KARLA) in den ergänzenden Geschäftsbedingungen des Fernleitungsnetzbetre</w:t>
      </w:r>
      <w:r>
        <w:t>i</w:t>
      </w:r>
      <w:r>
        <w:t xml:space="preserve">bers geregelt </w:t>
      </w:r>
      <w:r w:rsidRPr="001473C8">
        <w:t>werden.</w:t>
      </w:r>
      <w:r>
        <w:t xml:space="preserve"> Für die Realisierung von Vorhaben gemäß § 39 GasNZV können zwischen dem Fernleitungsnetzbetreiber und dem Transportkunden von diesem Vertrag abweichende Regelungen vereinbart werden. </w:t>
      </w:r>
    </w:p>
    <w:p w:rsidR="004C7FF5" w:rsidRDefault="004C7FF5" w:rsidP="00200C50">
      <w:pPr>
        <w:numPr>
          <w:ilvl w:val="0"/>
          <w:numId w:val="167"/>
        </w:numPr>
      </w:pPr>
      <w:r w:rsidRPr="00200C50">
        <w:t>Der Einbeziehung von Allgemeinen Geschäftsbedingungen des Transportkunden wird widersprochen.</w:t>
      </w:r>
    </w:p>
    <w:p w:rsidR="004C7FF5" w:rsidRDefault="004C7FF5" w:rsidP="00200C50">
      <w:pPr>
        <w:numPr>
          <w:ilvl w:val="0"/>
          <w:numId w:val="167"/>
        </w:numPr>
      </w:pPr>
      <w:r>
        <w:t xml:space="preserve">§ 23 </w:t>
      </w:r>
      <w:r w:rsidRPr="00721124">
        <w:t>Ziffer 4 Abs</w:t>
      </w:r>
      <w:r>
        <w:t>.</w:t>
      </w:r>
      <w:r w:rsidRPr="00721124">
        <w:t xml:space="preserve"> 5, § 23 Ziffer 5 und § 24 Ziffer 1 Satz 3</w:t>
      </w:r>
      <w:r>
        <w:t xml:space="preserve"> finden ab dem 1. Januar 2013 Anwendung.</w:t>
      </w:r>
    </w:p>
    <w:p w:rsidR="004C7FF5" w:rsidRPr="00EE20F2" w:rsidRDefault="004C7FF5" w:rsidP="004A303E">
      <w:pPr>
        <w:pStyle w:val="Gliederung1"/>
        <w:numPr>
          <w:ilvl w:val="0"/>
          <w:numId w:val="235"/>
        </w:numPr>
      </w:pPr>
      <w:bookmarkStart w:id="4" w:name="_Toc297207812"/>
      <w:bookmarkEnd w:id="3"/>
      <w:r>
        <w:t>Begriffsbestimmungen</w:t>
      </w:r>
      <w:bookmarkEnd w:id="4"/>
    </w:p>
    <w:p w:rsidR="004C7FF5" w:rsidRDefault="004C7FF5" w:rsidP="005F3464">
      <w:r w:rsidRPr="005579DA">
        <w:t>Es</w:t>
      </w:r>
      <w:r>
        <w:t xml:space="preserve"> gelten die folgenden Begriffsbestimmungen. Begriffe, die in der Einzahl verwendet we</w:t>
      </w:r>
      <w:r>
        <w:t>r</w:t>
      </w:r>
      <w:r>
        <w:t>den, umfassen auch die Mehrzahl.</w:t>
      </w:r>
    </w:p>
    <w:p w:rsidR="004C7FF5" w:rsidRDefault="004C7FF5" w:rsidP="005F3464">
      <w:pPr>
        <w:numPr>
          <w:ilvl w:val="0"/>
          <w:numId w:val="169"/>
        </w:numPr>
      </w:pPr>
      <w:r>
        <w:t>Gebündelte Kapazität: Ausspeise- und damit korrespondierende Einspeisekapazität, die von einem Transportkunden zusammengefasst gebucht werden kann.</w:t>
      </w:r>
    </w:p>
    <w:p w:rsidR="004C7FF5" w:rsidRDefault="004C7FF5" w:rsidP="005F3464">
      <w:pPr>
        <w:numPr>
          <w:ilvl w:val="0"/>
          <w:numId w:val="169"/>
        </w:numPr>
      </w:pPr>
      <w:r>
        <w:t>Gebündelter Buchungspunkt: Zusammenfassung eines buchbaren Ausspeisepunktes und eines buchbaren Einspeisepunktes zwischen 2 inländischen oder einem inländ</w:t>
      </w:r>
      <w:r>
        <w:t>i</w:t>
      </w:r>
      <w:r>
        <w:t xml:space="preserve">schen und einem ausländischen Marktgebiet, an denen Transportkunden gebündelte Kapazität buchen können. </w:t>
      </w:r>
    </w:p>
    <w:p w:rsidR="004C7FF5" w:rsidRDefault="004C7FF5" w:rsidP="005F3464">
      <w:pPr>
        <w:numPr>
          <w:ilvl w:val="0"/>
          <w:numId w:val="169"/>
        </w:numPr>
      </w:pPr>
      <w:r>
        <w:t>Gebündelte Nominierung: Einheitliche Nominierungserklärung an einem gebündelten Buchungspunkt.</w:t>
      </w:r>
    </w:p>
    <w:p w:rsidR="004C7FF5" w:rsidRDefault="004C7FF5" w:rsidP="005F3464">
      <w:pPr>
        <w:numPr>
          <w:ilvl w:val="0"/>
          <w:numId w:val="169"/>
        </w:numPr>
      </w:pPr>
      <w:r>
        <w:t>Day-Ahead-Kapazität: Kapazität, die am Tag vor dem Liefertag als Tageskapazität g</w:t>
      </w:r>
      <w:r>
        <w:t>e</w:t>
      </w:r>
      <w:r>
        <w:t>bucht werden kann.</w:t>
      </w:r>
    </w:p>
    <w:p w:rsidR="004C7FF5" w:rsidRDefault="004C7FF5" w:rsidP="005F3464">
      <w:pPr>
        <w:numPr>
          <w:ilvl w:val="0"/>
          <w:numId w:val="169"/>
        </w:numPr>
      </w:pPr>
      <w:r>
        <w:t>Rest of the Day-Kapazität: Kapazität, die am Liefertag für den Rest des Liefertages g</w:t>
      </w:r>
      <w:r>
        <w:t>e</w:t>
      </w:r>
      <w:r>
        <w:t>bucht werden kann.</w:t>
      </w:r>
    </w:p>
    <w:p w:rsidR="004C7FF5" w:rsidRPr="004A1E64" w:rsidRDefault="004C7FF5" w:rsidP="005F3464">
      <w:pPr>
        <w:numPr>
          <w:ilvl w:val="0"/>
          <w:numId w:val="169"/>
        </w:numPr>
      </w:pPr>
      <w:r>
        <w:t>Within Day-Kapazität: Kapazität, die am Liefertag für Teile des Liefertages gebucht werden kann.</w:t>
      </w:r>
    </w:p>
    <w:p w:rsidR="004C7FF5" w:rsidRDefault="004C7FF5" w:rsidP="00B859C3">
      <w:pPr>
        <w:numPr>
          <w:ilvl w:val="0"/>
          <w:numId w:val="169"/>
        </w:numPr>
      </w:pPr>
      <w:r w:rsidRPr="004A1E64">
        <w:t>Primärkapazitätsplattform: gemeinsame Buchungsplattform der Fernleitungsnetzbetre</w:t>
      </w:r>
      <w:r w:rsidRPr="004A1E64">
        <w:t>i</w:t>
      </w:r>
      <w:r w:rsidRPr="004A1E64">
        <w:t>ber.</w:t>
      </w:r>
    </w:p>
    <w:p w:rsidR="004C7FF5" w:rsidRDefault="004C7FF5" w:rsidP="00B859C3">
      <w:pPr>
        <w:numPr>
          <w:ilvl w:val="0"/>
          <w:numId w:val="169"/>
        </w:numPr>
      </w:pPr>
      <w:r w:rsidRPr="009D62BD">
        <w:lastRenderedPageBreak/>
        <w:t>Anschlussnutzer</w:t>
      </w:r>
      <w:r>
        <w:br/>
      </w:r>
      <w:r w:rsidRPr="001C70D8">
        <w:t>nach §</w:t>
      </w:r>
      <w:r>
        <w:t xml:space="preserve"> </w:t>
      </w:r>
      <w:r w:rsidRPr="001C70D8">
        <w:t>1 Abs.</w:t>
      </w:r>
      <w:r>
        <w:t xml:space="preserve"> </w:t>
      </w:r>
      <w:r w:rsidRPr="001C70D8">
        <w:t>3 NDAV, gilt entsprechen</w:t>
      </w:r>
      <w:r>
        <w:t>d für Mittel- und Hochdrucknetz.</w:t>
      </w:r>
    </w:p>
    <w:p w:rsidR="004C7FF5" w:rsidRDefault="004C7FF5" w:rsidP="00B859C3">
      <w:pPr>
        <w:numPr>
          <w:ilvl w:val="0"/>
          <w:numId w:val="169"/>
        </w:numPr>
      </w:pPr>
      <w:r w:rsidRPr="001C70D8">
        <w:t>Ausspeisenetzbetreiber</w:t>
      </w:r>
      <w:r>
        <w:br/>
      </w:r>
      <w:r w:rsidRPr="001C70D8">
        <w:t>Netzbetreiber</w:t>
      </w:r>
      <w:r>
        <w:t>,</w:t>
      </w:r>
      <w:r w:rsidRPr="001C70D8">
        <w:t xml:space="preserve"> mi</w:t>
      </w:r>
      <w:r>
        <w:t>t dem der Transportkunde nach § 3 Abs. 1 Satz 1 </w:t>
      </w:r>
      <w:r w:rsidRPr="001C70D8">
        <w:t>GasNZV einen Au</w:t>
      </w:r>
      <w:r w:rsidRPr="001C70D8">
        <w:t>s</w:t>
      </w:r>
      <w:r w:rsidRPr="001C70D8">
        <w:t>speisevertrag</w:t>
      </w:r>
      <w:r>
        <w:t>, auch in Form eines Lieferantenrahmenvertrages,</w:t>
      </w:r>
      <w:r w:rsidRPr="001C70D8">
        <w:t xml:space="preserve"> abschließt.</w:t>
      </w:r>
    </w:p>
    <w:p w:rsidR="004C7FF5" w:rsidRDefault="004C7FF5" w:rsidP="00B859C3">
      <w:pPr>
        <w:numPr>
          <w:ilvl w:val="0"/>
          <w:numId w:val="169"/>
        </w:numPr>
      </w:pPr>
      <w:r w:rsidRPr="001C70D8">
        <w:t>Ausspeisepunkt</w:t>
      </w:r>
      <w:r>
        <w:br/>
      </w:r>
      <w:r w:rsidRPr="001C70D8">
        <w:t xml:space="preserve">Ein Punkt innerhalb eines Marktgebietes, an dem Gas durch einen Transportkunden aus einem Netz eines Netzbetreibers zur Belieferung von Letztverbrauchern oder zum Zwecke der Einspeicherung entnommen werden kann bzw. an Marktgebietsgrenzen oder Grenzübergängen übertragen werden kann. </w:t>
      </w:r>
      <w:r>
        <w:t>Als Ausspeisepunkt gilt im Fernle</w:t>
      </w:r>
      <w:r>
        <w:t>i</w:t>
      </w:r>
      <w:r>
        <w:t>tungsnetz auch die Zusammenfassung mehrerer Ausspeisepunkte zu einer Zone g</w:t>
      </w:r>
      <w:r>
        <w:t>e</w:t>
      </w:r>
      <w:r>
        <w:t>mäß § 11 Abs. 2 GasNZV.</w:t>
      </w:r>
    </w:p>
    <w:p w:rsidR="004C7FF5" w:rsidRDefault="004C7FF5" w:rsidP="00B859C3">
      <w:pPr>
        <w:numPr>
          <w:ilvl w:val="0"/>
          <w:numId w:val="169"/>
        </w:numPr>
      </w:pPr>
      <w:r>
        <w:t>Bilanzierungsbrennwert</w:t>
      </w:r>
      <w:r>
        <w:br/>
        <w:t xml:space="preserve">Der Bilanzierungsbrennwert stellt die Vorausschätzung eines Abrechnungsbrennwertes je Brennwertgebiet dar. </w:t>
      </w:r>
      <w:r w:rsidR="00A44805">
        <w:t xml:space="preserve">Er unterliegt der monatlichen Überprüfung, soweit erforderlich. </w:t>
      </w:r>
      <w:r>
        <w:t>Das Brennwertgebiet ist ein Netzgebiet, in dem ein einheitlicher Abrechnungsbrennwert angewendet wird.</w:t>
      </w:r>
    </w:p>
    <w:p w:rsidR="004C7FF5" w:rsidRDefault="004C7FF5" w:rsidP="00B859C3">
      <w:pPr>
        <w:numPr>
          <w:ilvl w:val="0"/>
          <w:numId w:val="169"/>
        </w:numPr>
      </w:pPr>
      <w:r w:rsidRPr="001C70D8">
        <w:t>Bilanzkreisnummer</w:t>
      </w:r>
      <w:r>
        <w:br/>
      </w:r>
      <w:r w:rsidRPr="001C70D8">
        <w:t>Eindeutige Nummer, die von dem Marktgebietsverantwortlichen an einen Bilanzkrei</w:t>
      </w:r>
      <w:r w:rsidRPr="001C70D8">
        <w:t>s</w:t>
      </w:r>
      <w:r w:rsidRPr="001C70D8">
        <w:t>verantwortlichen für einen Bilanzkreis vergeben wird und insbesondere der Identifizi</w:t>
      </w:r>
      <w:r w:rsidRPr="001C70D8">
        <w:t>e</w:t>
      </w:r>
      <w:r w:rsidRPr="001C70D8">
        <w:t>rung der Nominierungen oder Renominierungen von Gasmengen dient.</w:t>
      </w:r>
    </w:p>
    <w:p w:rsidR="004C7FF5" w:rsidRDefault="004C7FF5" w:rsidP="00B859C3">
      <w:pPr>
        <w:numPr>
          <w:ilvl w:val="0"/>
          <w:numId w:val="169"/>
        </w:numPr>
      </w:pPr>
      <w:r w:rsidRPr="001C70D8">
        <w:t>Einspeisenetzbetreiber</w:t>
      </w:r>
      <w:r>
        <w:br/>
      </w:r>
      <w:r w:rsidRPr="001C70D8">
        <w:t>Netzbetreiber, mi</w:t>
      </w:r>
      <w:r>
        <w:t>t dem der Transportkunde nach § 3 Abs. 1 Satz 1 </w:t>
      </w:r>
      <w:r w:rsidRPr="001C70D8">
        <w:t xml:space="preserve">GasNZV einen </w:t>
      </w:r>
      <w:r w:rsidRPr="00395F25">
        <w:t>Ei</w:t>
      </w:r>
      <w:r w:rsidRPr="00395F25">
        <w:t>n</w:t>
      </w:r>
      <w:r w:rsidRPr="00395F25">
        <w:t>speisevertrag abschließt.</w:t>
      </w:r>
    </w:p>
    <w:p w:rsidR="004C7FF5" w:rsidRDefault="004C7FF5" w:rsidP="00B859C3">
      <w:pPr>
        <w:numPr>
          <w:ilvl w:val="0"/>
          <w:numId w:val="169"/>
        </w:numPr>
      </w:pPr>
      <w:r w:rsidRPr="00395F25">
        <w:t>Einspeisepunkt</w:t>
      </w:r>
      <w:r w:rsidRPr="00395F25">
        <w:br/>
        <w:t>Ein Punkt</w:t>
      </w:r>
      <w:r w:rsidRPr="001C70D8">
        <w:t xml:space="preserve"> innerhalb eines Marktgebietes, an dem Gas durch einen Transportkunden von Grenzübergängen, Marktgebietsgrenzen, inländischen </w:t>
      </w:r>
      <w:r w:rsidRPr="001C70D8" w:rsidDel="00C2079D">
        <w:t xml:space="preserve">Quellen und </w:t>
      </w:r>
      <w:r w:rsidRPr="001C70D8">
        <w:t>Produktionsa</w:t>
      </w:r>
      <w:r w:rsidRPr="001C70D8">
        <w:t>n</w:t>
      </w:r>
      <w:r w:rsidRPr="001C70D8">
        <w:t xml:space="preserve">lagen, </w:t>
      </w:r>
      <w:r>
        <w:t xml:space="preserve">LNG-Anlagen, </w:t>
      </w:r>
      <w:r w:rsidRPr="001C70D8">
        <w:t>Biogasanlagen</w:t>
      </w:r>
      <w:r>
        <w:t xml:space="preserve"> oder</w:t>
      </w:r>
      <w:r w:rsidRPr="001C70D8">
        <w:t xml:space="preserve"> aus Speichern an einen Netzbetreiber in dessen Netz übergeben werden kann.</w:t>
      </w:r>
      <w:r w:rsidRPr="00425FFC">
        <w:t xml:space="preserve"> Als </w:t>
      </w:r>
      <w:r>
        <w:t>Ein</w:t>
      </w:r>
      <w:r w:rsidRPr="00425FFC">
        <w:t xml:space="preserve">speisepunkt gilt im Fernleitungsnetz auch die Zusammenfassung mehrerer </w:t>
      </w:r>
      <w:r>
        <w:t>Ein</w:t>
      </w:r>
      <w:r w:rsidRPr="00425FFC">
        <w:t>speisepunkte zu einer Zone gemäß § 11 Abs.</w:t>
      </w:r>
      <w:r>
        <w:t xml:space="preserve"> </w:t>
      </w:r>
      <w:r w:rsidRPr="00425FFC">
        <w:t>2 GasNZV.</w:t>
      </w:r>
    </w:p>
    <w:p w:rsidR="004C7FF5" w:rsidRDefault="004C7FF5" w:rsidP="00B859C3">
      <w:pPr>
        <w:numPr>
          <w:ilvl w:val="0"/>
          <w:numId w:val="169"/>
        </w:numPr>
      </w:pPr>
      <w:r w:rsidRPr="001C70D8">
        <w:t>Gaswirtschaftsjahr</w:t>
      </w:r>
      <w:r>
        <w:br/>
        <w:t>Der Zeitraum vom 1. Oktober, 06:00 </w:t>
      </w:r>
      <w:r w:rsidRPr="001C70D8">
        <w:t xml:space="preserve">Uhr, </w:t>
      </w:r>
      <w:r>
        <w:t>eines Kalenderjahres bis zum 1. Oktober, 06:00 </w:t>
      </w:r>
      <w:r w:rsidRPr="001C70D8">
        <w:t>Uhr, des folgenden Kalenderjahres.</w:t>
      </w:r>
    </w:p>
    <w:p w:rsidR="004C7FF5" w:rsidRDefault="004C7FF5" w:rsidP="00B859C3">
      <w:pPr>
        <w:numPr>
          <w:ilvl w:val="0"/>
          <w:numId w:val="169"/>
        </w:numPr>
      </w:pPr>
      <w:r w:rsidRPr="001C70D8">
        <w:t>GeLi Gas</w:t>
      </w:r>
      <w:r>
        <w:br/>
      </w:r>
      <w:r w:rsidRPr="001C70D8">
        <w:t xml:space="preserve">Festlegung einheitlicher Geschäftsprozesse und Datenformate </w:t>
      </w:r>
      <w:r>
        <w:t xml:space="preserve">der Bundesnetzagentur </w:t>
      </w:r>
      <w:r w:rsidRPr="001C70D8">
        <w:t>(Az. BK7-06-067)</w:t>
      </w:r>
      <w:r>
        <w:t xml:space="preserve"> </w:t>
      </w:r>
      <w:r w:rsidRPr="001C70D8">
        <w:t>vom 20.</w:t>
      </w:r>
      <w:r>
        <w:t xml:space="preserve"> August </w:t>
      </w:r>
      <w:r w:rsidRPr="001C70D8">
        <w:t>2007</w:t>
      </w:r>
      <w:r>
        <w:t xml:space="preserve"> </w:t>
      </w:r>
      <w:r w:rsidRPr="00AB79A4">
        <w:t>oder einer diese Festlegung ersetzende oder ergänzende Festlegung der Bundesnetzagentur</w:t>
      </w:r>
      <w:r>
        <w:t>.</w:t>
      </w:r>
    </w:p>
    <w:p w:rsidR="004C7FF5" w:rsidRDefault="004C7FF5" w:rsidP="00B859C3">
      <w:pPr>
        <w:numPr>
          <w:ilvl w:val="0"/>
          <w:numId w:val="169"/>
        </w:numPr>
      </w:pPr>
      <w:r w:rsidRPr="001C70D8">
        <w:lastRenderedPageBreak/>
        <w:t>Kapazität</w:t>
      </w:r>
      <w:r>
        <w:br/>
      </w:r>
      <w:r w:rsidRPr="001C70D8">
        <w:t>Maximale stündliche Flussrate an einem Ein- oder Ausspeisepunkt, die in kWh/h au</w:t>
      </w:r>
      <w:r w:rsidRPr="001C70D8">
        <w:t>s</w:t>
      </w:r>
      <w:r w:rsidRPr="001C70D8">
        <w:t>gedrückt wird.</w:t>
      </w:r>
    </w:p>
    <w:p w:rsidR="004C7FF5" w:rsidRDefault="004C7FF5" w:rsidP="00B859C3">
      <w:pPr>
        <w:numPr>
          <w:ilvl w:val="0"/>
          <w:numId w:val="169"/>
        </w:numPr>
      </w:pPr>
      <w:r>
        <w:t>KARLA</w:t>
      </w:r>
      <w:r>
        <w:br/>
      </w:r>
      <w:r w:rsidRPr="00013A2D">
        <w:t>Festlegung der Bundesnetzagentur in Sachen Kapazitätsregelungen und Auktionsve</w:t>
      </w:r>
      <w:r w:rsidRPr="00013A2D">
        <w:t>r</w:t>
      </w:r>
      <w:r w:rsidRPr="00013A2D">
        <w:t>fahren im Gassektor (Az. BK7-10-001) vom 24.</w:t>
      </w:r>
      <w:r>
        <w:t xml:space="preserve"> Februar </w:t>
      </w:r>
      <w:r w:rsidRPr="00013A2D">
        <w:t>2011</w:t>
      </w:r>
      <w:r>
        <w:t>.</w:t>
      </w:r>
    </w:p>
    <w:p w:rsidR="004C7FF5" w:rsidRDefault="004C7FF5" w:rsidP="00B859C3">
      <w:pPr>
        <w:numPr>
          <w:ilvl w:val="0"/>
          <w:numId w:val="169"/>
        </w:numPr>
      </w:pPr>
      <w:r w:rsidRPr="001C70D8">
        <w:t>Last</w:t>
      </w:r>
      <w:r>
        <w:t>flusszusage</w:t>
      </w:r>
      <w:r>
        <w:br/>
        <w:t xml:space="preserve">die in § 9 Abs. 3 Satz 2 Nr. 1 </w:t>
      </w:r>
      <w:r w:rsidRPr="001C70D8">
        <w:t>GasNZV beschriebenen vertraglichen Vereinbarungen</w:t>
      </w:r>
      <w:r>
        <w:t>.</w:t>
      </w:r>
    </w:p>
    <w:p w:rsidR="004C7FF5" w:rsidRDefault="004C7FF5" w:rsidP="00B859C3">
      <w:pPr>
        <w:numPr>
          <w:ilvl w:val="0"/>
          <w:numId w:val="169"/>
        </w:numPr>
      </w:pPr>
      <w:r w:rsidRPr="00E92F5F">
        <w:t>Monat</w:t>
      </w:r>
      <w:r w:rsidRPr="00742252">
        <w:t xml:space="preserve"> </w:t>
      </w:r>
      <w:r>
        <w:t>M</w:t>
      </w:r>
      <w:r>
        <w:br/>
        <w:t>Monat M ist der Liefermonat.</w:t>
      </w:r>
    </w:p>
    <w:p w:rsidR="004C7FF5" w:rsidRDefault="004C7FF5" w:rsidP="00B859C3">
      <w:pPr>
        <w:numPr>
          <w:ilvl w:val="0"/>
          <w:numId w:val="169"/>
        </w:numPr>
      </w:pPr>
      <w:r w:rsidRPr="001C70D8">
        <w:t>Sub-Bilanzkonto</w:t>
      </w:r>
      <w:r>
        <w:br/>
        <w:t>Das Sub-Bilanzkonto ist ein Konto, das einem Bilanzkreis zugeordnet ist und die Z</w:t>
      </w:r>
      <w:r>
        <w:t>u</w:t>
      </w:r>
      <w:r>
        <w:t>ordnung von Ein- und Ausspeisemengen zu Transportkunden und/oder die übersichtl</w:t>
      </w:r>
      <w:r>
        <w:t>i</w:t>
      </w:r>
      <w:r>
        <w:t>che Darstellung von Teilmengen ermöglicht.</w:t>
      </w:r>
    </w:p>
    <w:p w:rsidR="004C7FF5" w:rsidRDefault="004C7FF5" w:rsidP="00B859C3">
      <w:pPr>
        <w:numPr>
          <w:ilvl w:val="0"/>
          <w:numId w:val="169"/>
        </w:numPr>
      </w:pPr>
      <w:r>
        <w:t>Tag D</w:t>
      </w:r>
      <w:r>
        <w:br/>
        <w:t>Tag D ist der Liefertag.</w:t>
      </w:r>
    </w:p>
    <w:p w:rsidR="004C7FF5" w:rsidRDefault="004C7FF5" w:rsidP="00B859C3">
      <w:pPr>
        <w:numPr>
          <w:ilvl w:val="0"/>
          <w:numId w:val="169"/>
        </w:numPr>
      </w:pPr>
      <w:r w:rsidRPr="0032798E">
        <w:t>Unterbrechbare Kapazität</w:t>
      </w:r>
      <w:r w:rsidRPr="0032798E">
        <w:br/>
        <w:t>Kapazität, die vom Netzbetreiber auf unterbrechbarer Basis angeboten wird. Die Nu</w:t>
      </w:r>
      <w:r w:rsidRPr="0032798E">
        <w:t>t</w:t>
      </w:r>
      <w:r w:rsidRPr="0032798E">
        <w:t>zung der unterbrechbaren Kapazität kann von dem Netzbetreiber unterbrochen werden.</w:t>
      </w:r>
    </w:p>
    <w:p w:rsidR="004C7FF5" w:rsidRDefault="004C7FF5" w:rsidP="00B859C3">
      <w:pPr>
        <w:numPr>
          <w:ilvl w:val="0"/>
          <w:numId w:val="169"/>
        </w:numPr>
      </w:pPr>
      <w:r>
        <w:t>Werktage</w:t>
      </w:r>
      <w:r>
        <w:br/>
      </w:r>
      <w:r w:rsidRPr="003F1013">
        <w:t>Abweichend von der Definition in § 2 Nr. 1</w:t>
      </w:r>
      <w:r>
        <w:t>6</w:t>
      </w:r>
      <w:r w:rsidRPr="003F1013">
        <w:t xml:space="preserve"> GasNZV sind im Folgenden unter Werkt</w:t>
      </w:r>
      <w:r w:rsidRPr="003F1013">
        <w:t>a</w:t>
      </w:r>
      <w:r w:rsidRPr="003F1013">
        <w:t>gen für die Fristenregelung alle T</w:t>
      </w:r>
      <w:r>
        <w:t>age zu verstehen, die kein Sonn</w:t>
      </w:r>
      <w:r w:rsidRPr="003F1013">
        <w:t>abend, Sonntag oder gesetzlicher Feiertag sind. Wenn in einem Bundesland ein Tag als Feiertag ausgewi</w:t>
      </w:r>
      <w:r w:rsidRPr="003F1013">
        <w:t>e</w:t>
      </w:r>
      <w:r w:rsidRPr="003F1013">
        <w:t>sen wird, gilt dieser Tag bundesweit als Fei</w:t>
      </w:r>
      <w:r>
        <w:t>er</w:t>
      </w:r>
      <w:r w:rsidRPr="003F1013">
        <w:t>tag. Der 24. Dezember und der 31. D</w:t>
      </w:r>
      <w:r w:rsidRPr="003F1013">
        <w:t>e</w:t>
      </w:r>
      <w:r w:rsidRPr="003F1013">
        <w:t>zember eines jeden Jahres gelten als Feiertage.</w:t>
      </w:r>
    </w:p>
    <w:p w:rsidR="004C7FF5" w:rsidRDefault="004C7FF5" w:rsidP="00A25521">
      <w:pPr>
        <w:numPr>
          <w:ilvl w:val="0"/>
          <w:numId w:val="169"/>
        </w:numPr>
      </w:pPr>
      <w:r>
        <w:t>Bei allen Zeitangaben gilt die offizielle deutsche Zeit (Mitteleuropäische (Sommer-) Zeit (MEZ/MESZ)).</w:t>
      </w:r>
    </w:p>
    <w:p w:rsidR="004C7FF5" w:rsidRPr="00B54276" w:rsidRDefault="004C7FF5" w:rsidP="00A6573F">
      <w:pPr>
        <w:pStyle w:val="Gliederung1"/>
        <w:tabs>
          <w:tab w:val="left" w:pos="567"/>
        </w:tabs>
        <w:ind w:left="0" w:firstLine="0"/>
        <w:rPr>
          <w:color w:val="000000"/>
        </w:rPr>
      </w:pPr>
      <w:bookmarkStart w:id="5" w:name="_Toc297207813"/>
      <w:r>
        <w:t>§ 2a</w:t>
      </w:r>
      <w:r>
        <w:tab/>
        <w:t>Zulassung zur Primärkapazitätsplattform</w:t>
      </w:r>
    </w:p>
    <w:p w:rsidR="004C7FF5" w:rsidRPr="00E60586" w:rsidRDefault="004C7FF5" w:rsidP="00E60586">
      <w:pPr>
        <w:numPr>
          <w:ilvl w:val="0"/>
          <w:numId w:val="170"/>
        </w:numPr>
      </w:pPr>
      <w:r>
        <w:t xml:space="preserve">Der Fernleitungsnetzbetreiber kann von dem </w:t>
      </w:r>
      <w:r w:rsidRPr="00E60586">
        <w:t>Transportkunde</w:t>
      </w:r>
      <w:r>
        <w:t>n</w:t>
      </w:r>
      <w:r w:rsidRPr="00E60586">
        <w:t xml:space="preserve"> zum Nachweis der Ve</w:t>
      </w:r>
      <w:r w:rsidRPr="00E60586">
        <w:t>r</w:t>
      </w:r>
      <w:r w:rsidRPr="00E60586">
        <w:t xml:space="preserve">tretungsberechtigung einen Handelsregisterauszug </w:t>
      </w:r>
      <w:r>
        <w:t>oder im Fall von ausländischen Transportkunden einen dem entsprechenden Nachweis fordern</w:t>
      </w:r>
      <w:r w:rsidRPr="00E60586">
        <w:t xml:space="preserve">. Das über </w:t>
      </w:r>
      <w:r>
        <w:t>die Primä</w:t>
      </w:r>
      <w:r>
        <w:t>r</w:t>
      </w:r>
      <w:r>
        <w:t xml:space="preserve">kapazitätsplattform </w:t>
      </w:r>
      <w:r w:rsidRPr="00E60586">
        <w:t xml:space="preserve">zur Verfügung gestellte Formular ist auszufüllen und vom </w:t>
      </w:r>
      <w:r>
        <w:t>gemäß Satz 1 nachgewiesenen</w:t>
      </w:r>
      <w:r w:rsidRPr="00E60586">
        <w:t xml:space="preserve"> Vertreter </w:t>
      </w:r>
      <w:r>
        <w:t xml:space="preserve">des Transportkunden </w:t>
      </w:r>
      <w:r w:rsidRPr="00E60586">
        <w:t xml:space="preserve">unterzeichnen zu lassen. Im Formular ist mindestens </w:t>
      </w:r>
      <w:r>
        <w:t xml:space="preserve">eine </w:t>
      </w:r>
      <w:r w:rsidRPr="00E60586">
        <w:t xml:space="preserve">vertretungsberechtigte Person des Transportkunden </w:t>
      </w:r>
      <w:r>
        <w:t xml:space="preserve">als </w:t>
      </w:r>
      <w:r w:rsidRPr="00E60586">
        <w:t xml:space="preserve">Nutzer </w:t>
      </w:r>
      <w:r>
        <w:t>der Primärkapazitätsplattform</w:t>
      </w:r>
      <w:r w:rsidRPr="00E60586">
        <w:t xml:space="preserve"> namentlich aufzuführen. Für nach abgeschloss</w:t>
      </w:r>
      <w:r w:rsidRPr="00E60586">
        <w:t>e</w:t>
      </w:r>
      <w:r w:rsidRPr="00E60586">
        <w:t xml:space="preserve">ner Zulassung hinzukommende Nutzer gilt Satz 2 entsprechend. </w:t>
      </w:r>
    </w:p>
    <w:p w:rsidR="004C7FF5" w:rsidRDefault="004C7FF5" w:rsidP="00E92F5F">
      <w:pPr>
        <w:numPr>
          <w:ilvl w:val="0"/>
          <w:numId w:val="170"/>
        </w:numPr>
      </w:pPr>
      <w:r>
        <w:t xml:space="preserve">Der Fernleitungsnetzbetreiber </w:t>
      </w:r>
      <w:r w:rsidRPr="00E60586">
        <w:t xml:space="preserve">ist berechtigt, den Transportkunden nicht für die Nutzung </w:t>
      </w:r>
      <w:r>
        <w:t>der Primärkapazitätsplattform</w:t>
      </w:r>
      <w:r w:rsidRPr="00E60586">
        <w:t xml:space="preserve"> zuzulassen, wenn </w:t>
      </w:r>
      <w:r>
        <w:t xml:space="preserve">gemäß § 36 </w:t>
      </w:r>
      <w:r w:rsidRPr="00E60586">
        <w:t>begründete Fälle zur Ei</w:t>
      </w:r>
      <w:r w:rsidRPr="00E60586">
        <w:t>n</w:t>
      </w:r>
      <w:r w:rsidRPr="00E60586">
        <w:lastRenderedPageBreak/>
        <w:t xml:space="preserve">holung einer Sicherheitsleistung bzw. Vorauszahlung vorliegen und der Transportkunde der Stellung der Sicherheit oder der Leistung einer Vorauszahlung nicht fristgerecht nachkommt. </w:t>
      </w:r>
    </w:p>
    <w:p w:rsidR="004C7FF5" w:rsidRPr="00E60586" w:rsidRDefault="004C7FF5" w:rsidP="00E60586">
      <w:pPr>
        <w:numPr>
          <w:ilvl w:val="0"/>
          <w:numId w:val="170"/>
        </w:numPr>
      </w:pPr>
      <w:r>
        <w:rPr>
          <w:rFonts w:cs="Arial"/>
          <w:szCs w:val="22"/>
        </w:rPr>
        <w:t xml:space="preserve">Der Fernleitungsnetzbetreiber </w:t>
      </w:r>
      <w:r w:rsidRPr="00D42EA8">
        <w:rPr>
          <w:rFonts w:cs="Arial"/>
          <w:szCs w:val="22"/>
        </w:rPr>
        <w:t>wird den Transportkunden für die Nutzung der Primärk</w:t>
      </w:r>
      <w:r w:rsidRPr="00D42EA8">
        <w:rPr>
          <w:rFonts w:cs="Arial"/>
          <w:szCs w:val="22"/>
        </w:rPr>
        <w:t>a</w:t>
      </w:r>
      <w:r w:rsidRPr="00D42EA8">
        <w:rPr>
          <w:rFonts w:cs="Arial"/>
          <w:szCs w:val="22"/>
        </w:rPr>
        <w:t xml:space="preserve">pazitätsplattform umgehend, spätestens jedoch </w:t>
      </w:r>
      <w:r>
        <w:rPr>
          <w:rFonts w:cs="Arial"/>
          <w:szCs w:val="22"/>
        </w:rPr>
        <w:t xml:space="preserve">10 </w:t>
      </w:r>
      <w:r w:rsidRPr="00D42EA8">
        <w:rPr>
          <w:rFonts w:cs="Arial"/>
          <w:szCs w:val="22"/>
        </w:rPr>
        <w:t>Werktage nach Zugang der vol</w:t>
      </w:r>
      <w:r w:rsidRPr="00D42EA8">
        <w:rPr>
          <w:rFonts w:cs="Arial"/>
          <w:szCs w:val="22"/>
        </w:rPr>
        <w:t>l</w:t>
      </w:r>
      <w:r w:rsidRPr="00D42EA8">
        <w:rPr>
          <w:rFonts w:cs="Arial"/>
          <w:szCs w:val="22"/>
        </w:rPr>
        <w:t>ständigen Zulassungsanfrage</w:t>
      </w:r>
      <w:r>
        <w:rPr>
          <w:rFonts w:cs="Arial"/>
          <w:szCs w:val="22"/>
        </w:rPr>
        <w:t xml:space="preserve"> gemäß Ziffer 1</w:t>
      </w:r>
      <w:r w:rsidRPr="00D42EA8">
        <w:rPr>
          <w:rFonts w:cs="Arial"/>
          <w:szCs w:val="22"/>
        </w:rPr>
        <w:t>, zulassen, wenn die Zulassungsvorau</w:t>
      </w:r>
      <w:r w:rsidRPr="00D42EA8">
        <w:rPr>
          <w:rFonts w:cs="Arial"/>
          <w:szCs w:val="22"/>
        </w:rPr>
        <w:t>s</w:t>
      </w:r>
      <w:r w:rsidRPr="00D42EA8">
        <w:rPr>
          <w:rFonts w:cs="Arial"/>
          <w:szCs w:val="22"/>
        </w:rPr>
        <w:t>setzungen der Zif</w:t>
      </w:r>
      <w:r>
        <w:rPr>
          <w:rFonts w:cs="Arial"/>
          <w:szCs w:val="22"/>
        </w:rPr>
        <w:t>fern 1 und 2</w:t>
      </w:r>
      <w:r w:rsidRPr="00D42EA8">
        <w:rPr>
          <w:rFonts w:cs="Arial"/>
          <w:szCs w:val="22"/>
        </w:rPr>
        <w:t xml:space="preserve"> erfüllt sind.</w:t>
      </w:r>
    </w:p>
    <w:p w:rsidR="004C7FF5" w:rsidRDefault="004C7FF5" w:rsidP="00E60586">
      <w:pPr>
        <w:numPr>
          <w:ilvl w:val="0"/>
          <w:numId w:val="170"/>
        </w:numPr>
      </w:pPr>
      <w:r w:rsidRPr="00E60586">
        <w:t xml:space="preserve">Der Transportkunde ist verpflichtet, </w:t>
      </w:r>
      <w:r>
        <w:t>dem Fernleitungsnetzbetreiber</w:t>
      </w:r>
      <w:r w:rsidRPr="00E60586">
        <w:t xml:space="preserve"> </w:t>
      </w:r>
      <w:r>
        <w:t xml:space="preserve">zulassungsrelevante </w:t>
      </w:r>
      <w:r w:rsidRPr="00324083">
        <w:t>Änderungen unverzüglich mitzuteilen. Sofern der Fernleitungsnetzbetreiber feststellt, dass die Zulassungsvoraussetzungen</w:t>
      </w:r>
      <w:r>
        <w:t xml:space="preserve"> </w:t>
      </w:r>
      <w:r w:rsidRPr="00D42EA8">
        <w:rPr>
          <w:rFonts w:cs="Arial"/>
          <w:szCs w:val="22"/>
        </w:rPr>
        <w:t>der Zif</w:t>
      </w:r>
      <w:r>
        <w:rPr>
          <w:rFonts w:cs="Arial"/>
          <w:szCs w:val="22"/>
        </w:rPr>
        <w:t>fern 1 und 2</w:t>
      </w:r>
      <w:r w:rsidRPr="00D42EA8">
        <w:rPr>
          <w:rFonts w:cs="Arial"/>
          <w:szCs w:val="22"/>
        </w:rPr>
        <w:t xml:space="preserve"> </w:t>
      </w:r>
      <w:r>
        <w:t>nicht oder teilweise nicht mehr vorliegen, wird der Fernleitungsnetzbetreiber den Transportkunden hierüber unverzü</w:t>
      </w:r>
      <w:r>
        <w:t>g</w:t>
      </w:r>
      <w:r>
        <w:t>lich informieren. Der Transportkunde ist verpflichtet, die fehlenden Zulassungsvorau</w:t>
      </w:r>
      <w:r>
        <w:t>s</w:t>
      </w:r>
      <w:r>
        <w:t xml:space="preserve">setzungen </w:t>
      </w:r>
      <w:r w:rsidRPr="00D42EA8">
        <w:rPr>
          <w:rFonts w:cs="Arial"/>
          <w:szCs w:val="22"/>
        </w:rPr>
        <w:t>der Zif</w:t>
      </w:r>
      <w:r>
        <w:rPr>
          <w:rFonts w:cs="Arial"/>
          <w:szCs w:val="22"/>
        </w:rPr>
        <w:t>fern 1 und 2</w:t>
      </w:r>
      <w:r w:rsidRPr="00D42EA8">
        <w:rPr>
          <w:rFonts w:cs="Arial"/>
          <w:szCs w:val="22"/>
        </w:rPr>
        <w:t xml:space="preserve"> </w:t>
      </w:r>
      <w:r>
        <w:t>innerhalb von 10 Werktagen beizubringen.</w:t>
      </w:r>
    </w:p>
    <w:p w:rsidR="004C7FF5" w:rsidRPr="00E16279" w:rsidRDefault="004C7FF5" w:rsidP="00E16279">
      <w:pPr>
        <w:numPr>
          <w:ilvl w:val="0"/>
          <w:numId w:val="170"/>
        </w:numPr>
        <w:rPr>
          <w:color w:val="000000"/>
        </w:rPr>
      </w:pPr>
      <w:r>
        <w:t xml:space="preserve">Der Fernleitungsnetzbetreiber </w:t>
      </w:r>
      <w:r w:rsidRPr="00E60586">
        <w:t>ist berechtigt, eine einmal erteilte Zulassung in den Fä</w:t>
      </w:r>
      <w:r w:rsidRPr="00E60586">
        <w:t>l</w:t>
      </w:r>
      <w:r w:rsidRPr="00E60586">
        <w:t xml:space="preserve">len des </w:t>
      </w:r>
      <w:r w:rsidRPr="00A6573F">
        <w:t>§ 37</w:t>
      </w:r>
      <w:r w:rsidRPr="00E92F5F">
        <w:rPr>
          <w:i/>
        </w:rPr>
        <w:t xml:space="preserve"> </w:t>
      </w:r>
      <w:r>
        <w:t xml:space="preserve">sowie in dem Fall der fehlenden Zulassungsvoraussetzungen </w:t>
      </w:r>
      <w:r w:rsidRPr="00E60586">
        <w:t>zu entzi</w:t>
      </w:r>
      <w:r w:rsidRPr="00E60586">
        <w:t>e</w:t>
      </w:r>
      <w:r w:rsidRPr="00E60586">
        <w:t xml:space="preserve">hen. </w:t>
      </w:r>
      <w:r>
        <w:rPr>
          <w:rFonts w:cs="Arial"/>
          <w:szCs w:val="22"/>
        </w:rPr>
        <w:t>Der Fernleitungsnetzbetreiber gewährleistet die Abwicklung bestehender Verträge insbesondere im Hinblick auf die Rückgabe von Kapazitäten nach § 16</w:t>
      </w:r>
      <w:r w:rsidRPr="00E16279">
        <w:rPr>
          <w:rFonts w:cs="Arial"/>
          <w:szCs w:val="22"/>
        </w:rPr>
        <w:t>. Der Fernle</w:t>
      </w:r>
      <w:r w:rsidRPr="00E16279">
        <w:rPr>
          <w:rFonts w:cs="Arial"/>
          <w:szCs w:val="22"/>
        </w:rPr>
        <w:t>i</w:t>
      </w:r>
      <w:r w:rsidRPr="00E16279">
        <w:rPr>
          <w:rFonts w:cs="Arial"/>
          <w:szCs w:val="22"/>
        </w:rPr>
        <w:t>tungsnetzbetreiber ist darüber hinaus berechtigt, einzelne Nutzer des Transportkunden für die Nutzung der Primärkapazitätsplattform zu deaktivieren, sofern ein wichtiger Grund vorliegt. Der Fernleitungsnetzbetreiber wird den Transportkunden hierüber u</w:t>
      </w:r>
      <w:r w:rsidRPr="00E16279">
        <w:rPr>
          <w:rFonts w:cs="Arial"/>
          <w:szCs w:val="22"/>
        </w:rPr>
        <w:t>n</w:t>
      </w:r>
      <w:r w:rsidRPr="00E16279">
        <w:rPr>
          <w:rFonts w:cs="Arial"/>
          <w:szCs w:val="22"/>
        </w:rPr>
        <w:t>verzüglich informieren. Die Beantragung einer erneuten Zulassung unter den oben g</w:t>
      </w:r>
      <w:r w:rsidRPr="00E16279">
        <w:rPr>
          <w:rFonts w:cs="Arial"/>
          <w:szCs w:val="22"/>
        </w:rPr>
        <w:t>e</w:t>
      </w:r>
      <w:r w:rsidRPr="00E16279">
        <w:rPr>
          <w:rFonts w:cs="Arial"/>
          <w:szCs w:val="22"/>
        </w:rPr>
        <w:t>nannten Voraussetzungen ist jederzeit möglich.</w:t>
      </w:r>
    </w:p>
    <w:p w:rsidR="004C7FF5" w:rsidRPr="00EE20F2" w:rsidRDefault="004C7FF5" w:rsidP="004A303E">
      <w:pPr>
        <w:pStyle w:val="Gliederung1"/>
        <w:numPr>
          <w:ilvl w:val="0"/>
          <w:numId w:val="235"/>
        </w:numPr>
        <w:rPr>
          <w:color w:val="000000"/>
        </w:rPr>
      </w:pPr>
      <w:r w:rsidRPr="00EE20F2">
        <w:t>Gegenstand des Einspeisevertrages</w:t>
      </w:r>
      <w:bookmarkEnd w:id="5"/>
    </w:p>
    <w:p w:rsidR="004C7FF5" w:rsidRPr="008D53FC" w:rsidRDefault="004C7FF5" w:rsidP="00D821EF">
      <w:pPr>
        <w:numPr>
          <w:ilvl w:val="0"/>
          <w:numId w:val="362"/>
        </w:numPr>
      </w:pPr>
      <w:r w:rsidRPr="008D53FC">
        <w:t xml:space="preserve">Der Einspeisenetzbetreiber ist mit Abschluss eines Einspeisevertrages verpflichtet, für den Transportkunden die gebuchte Kapazität an den </w:t>
      </w:r>
      <w:r>
        <w:t xml:space="preserve">jeweiligen </w:t>
      </w:r>
      <w:r w:rsidRPr="008D53FC">
        <w:t xml:space="preserve">Einspeisepunkten </w:t>
      </w:r>
      <w:r>
        <w:t>se</w:t>
      </w:r>
      <w:r>
        <w:t>i</w:t>
      </w:r>
      <w:r>
        <w:t>nes Netzes</w:t>
      </w:r>
      <w:r w:rsidRPr="008D53FC">
        <w:t xml:space="preserve"> gemäß dem Einspeisevertrag vorzuhalten.</w:t>
      </w:r>
    </w:p>
    <w:p w:rsidR="004C7FF5" w:rsidRPr="008D53FC" w:rsidRDefault="004C7FF5" w:rsidP="00D821EF">
      <w:pPr>
        <w:numPr>
          <w:ilvl w:val="0"/>
          <w:numId w:val="362"/>
        </w:numPr>
      </w:pPr>
      <w:r>
        <w:t>Der</w:t>
      </w:r>
      <w:r w:rsidRPr="008D53FC">
        <w:t xml:space="preserve"> Einspeisevertra</w:t>
      </w:r>
      <w:r>
        <w:t>g</w:t>
      </w:r>
      <w:r w:rsidRPr="008D53FC">
        <w:t xml:space="preserve"> </w:t>
      </w:r>
      <w:r>
        <w:t>berechtigt den</w:t>
      </w:r>
      <w:r w:rsidRPr="008D53FC">
        <w:t xml:space="preserve"> Transportkunde</w:t>
      </w:r>
      <w:r>
        <w:t>n zur Nutzung des Netzes vom Einspeisepunkt bis zum virtuellen Handelspunkt des jeweiligen Marktgebiets.</w:t>
      </w:r>
    </w:p>
    <w:p w:rsidR="004C7FF5" w:rsidRPr="008D53FC" w:rsidRDefault="004C7FF5" w:rsidP="00D821EF">
      <w:pPr>
        <w:numPr>
          <w:ilvl w:val="0"/>
          <w:numId w:val="362"/>
        </w:numPr>
      </w:pPr>
      <w:r w:rsidRPr="003D2E3F">
        <w:t>Der Transportkunde ist verpflichtet, die unter Berücksichtigung von §§ 12, 13, 14 zu</w:t>
      </w:r>
      <w:r>
        <w:t xml:space="preserve"> transportierende</w:t>
      </w:r>
      <w:r w:rsidRPr="008D53FC">
        <w:t xml:space="preserve"> Gasmenge am </w:t>
      </w:r>
      <w:r>
        <w:t>gebuchten</w:t>
      </w:r>
      <w:r w:rsidRPr="008D53FC">
        <w:t xml:space="preserve"> Einspeisepunkt bereitzustellen und an den Einspeisenetzbetreiber zu übergeben. Der Einspeisenetzbetreiber ist verpflichtet, die vom Transportkunden gemäß Satz 1 bereitgestellte Gasmenge zu übernehmen</w:t>
      </w:r>
      <w:r>
        <w:t>.</w:t>
      </w:r>
      <w:r w:rsidRPr="008D53FC">
        <w:t xml:space="preserve">  </w:t>
      </w:r>
    </w:p>
    <w:p w:rsidR="004C7FF5" w:rsidRDefault="004C7FF5" w:rsidP="00D821EF">
      <w:pPr>
        <w:numPr>
          <w:ilvl w:val="0"/>
          <w:numId w:val="362"/>
        </w:numPr>
      </w:pPr>
      <w:r w:rsidRPr="008D53FC">
        <w:t>Die Nämlichkeit des Gases braucht nicht gewahrt zu werden. Die Übernahme und B</w:t>
      </w:r>
      <w:r w:rsidRPr="008D53FC">
        <w:t>e</w:t>
      </w:r>
      <w:r w:rsidRPr="008D53FC">
        <w:t>reithaltung der Gasmengen kann zusammen mit anderen Gasmengen unter Verm</w:t>
      </w:r>
      <w:r w:rsidRPr="008D53FC">
        <w:t>i</w:t>
      </w:r>
      <w:r w:rsidRPr="008D53FC">
        <w:t>schung der Mengen in einem einheitlichen Gasfluss erfolgen.</w:t>
      </w:r>
    </w:p>
    <w:p w:rsidR="003E255E" w:rsidRDefault="003E255E" w:rsidP="003E255E"/>
    <w:p w:rsidR="003E255E" w:rsidRDefault="003E255E" w:rsidP="003E255E"/>
    <w:p w:rsidR="003E255E" w:rsidRPr="008D53FC" w:rsidRDefault="003E255E" w:rsidP="003E255E"/>
    <w:p w:rsidR="004C7FF5" w:rsidRPr="00EE20F2" w:rsidRDefault="004C7FF5" w:rsidP="004A303E">
      <w:pPr>
        <w:pStyle w:val="Gliederung1"/>
        <w:numPr>
          <w:ilvl w:val="0"/>
          <w:numId w:val="235"/>
        </w:numPr>
      </w:pPr>
      <w:bookmarkStart w:id="6" w:name="_Toc130898649"/>
      <w:bookmarkStart w:id="7" w:name="_Toc297207814"/>
      <w:r w:rsidRPr="00EE20F2">
        <w:lastRenderedPageBreak/>
        <w:t>Gegenstand des Ausspeisevertrages</w:t>
      </w:r>
      <w:bookmarkEnd w:id="6"/>
      <w:bookmarkEnd w:id="7"/>
    </w:p>
    <w:p w:rsidR="004C7FF5" w:rsidRPr="008D53FC" w:rsidRDefault="004C7FF5" w:rsidP="005F3464">
      <w:pPr>
        <w:numPr>
          <w:ilvl w:val="0"/>
          <w:numId w:val="171"/>
        </w:numPr>
      </w:pPr>
      <w:r w:rsidRPr="008D53FC">
        <w:t>Der Ausspeisenetzbetreiber ist mit Abschluss eines Ausspeisevertrages verpflichtet, für den Transportkunden die gebuchte Kapazität a</w:t>
      </w:r>
      <w:r>
        <w:t>n den jeweiligen</w:t>
      </w:r>
      <w:r w:rsidRPr="008D53FC">
        <w:t xml:space="preserve"> Ausspeisepunkt</w:t>
      </w:r>
      <w:r>
        <w:t>en</w:t>
      </w:r>
      <w:r w:rsidRPr="008D53FC">
        <w:t xml:space="preserve"> aus </w:t>
      </w:r>
      <w:r>
        <w:t>seinem Netz</w:t>
      </w:r>
      <w:r w:rsidRPr="008D53FC">
        <w:t xml:space="preserve"> gemäß dem Ausspeisevertrag vorzuhalten. </w:t>
      </w:r>
    </w:p>
    <w:p w:rsidR="004C7FF5" w:rsidRPr="008D53FC" w:rsidRDefault="004C7FF5" w:rsidP="005F3464">
      <w:pPr>
        <w:numPr>
          <w:ilvl w:val="0"/>
          <w:numId w:val="171"/>
        </w:numPr>
      </w:pPr>
      <w:r>
        <w:rPr>
          <w:rFonts w:cs="Arial"/>
          <w:color w:val="000000"/>
        </w:rPr>
        <w:t>Der</w:t>
      </w:r>
      <w:r w:rsidRPr="00DC3191">
        <w:rPr>
          <w:rFonts w:cs="Arial"/>
          <w:color w:val="000000"/>
        </w:rPr>
        <w:t xml:space="preserve"> Ausspeisevertrag </w:t>
      </w:r>
      <w:r>
        <w:rPr>
          <w:rFonts w:cs="Arial"/>
          <w:color w:val="000000"/>
        </w:rPr>
        <w:t>berechtigt</w:t>
      </w:r>
      <w:r w:rsidRPr="00DC3191">
        <w:rPr>
          <w:rFonts w:cs="Arial"/>
          <w:color w:val="000000"/>
        </w:rPr>
        <w:t xml:space="preserve"> de</w:t>
      </w:r>
      <w:r>
        <w:rPr>
          <w:rFonts w:cs="Arial"/>
          <w:color w:val="000000"/>
        </w:rPr>
        <w:t>n</w:t>
      </w:r>
      <w:r w:rsidRPr="00DC3191">
        <w:rPr>
          <w:rFonts w:cs="Arial"/>
          <w:color w:val="000000"/>
        </w:rPr>
        <w:t xml:space="preserve"> Transportkunde</w:t>
      </w:r>
      <w:r>
        <w:rPr>
          <w:rFonts w:cs="Arial"/>
          <w:color w:val="000000"/>
        </w:rPr>
        <w:t>n zur Nutzung des Netzes vom virtuellen Handelspunkt bis zum Ausspeisepunkt</w:t>
      </w:r>
      <w:r w:rsidRPr="00B6795D">
        <w:t xml:space="preserve"> </w:t>
      </w:r>
      <w:r>
        <w:t>des jeweiligen Marktgebiets</w:t>
      </w:r>
      <w:r>
        <w:rPr>
          <w:rFonts w:cs="Arial"/>
          <w:color w:val="000000"/>
        </w:rPr>
        <w:t xml:space="preserve">. </w:t>
      </w:r>
    </w:p>
    <w:p w:rsidR="004C7FF5" w:rsidRPr="006A7C0D" w:rsidRDefault="004C7FF5" w:rsidP="005F3464">
      <w:pPr>
        <w:numPr>
          <w:ilvl w:val="0"/>
          <w:numId w:val="171"/>
        </w:numPr>
        <w:rPr>
          <w:rFonts w:cs="Arial"/>
          <w:color w:val="000000"/>
        </w:rPr>
      </w:pPr>
      <w:r w:rsidRPr="003D2E3F">
        <w:rPr>
          <w:rFonts w:cs="Arial"/>
          <w:color w:val="000000"/>
        </w:rPr>
        <w:t>Der Ausspeisenetzbetreiber ist verpflichtet, die unter Berücksichtigung von §§ 12, 13,</w:t>
      </w:r>
      <w:r>
        <w:rPr>
          <w:rFonts w:cs="Arial"/>
          <w:color w:val="000000"/>
        </w:rPr>
        <w:t xml:space="preserve"> 14 zu transportierende </w:t>
      </w:r>
      <w:r w:rsidRPr="00DC3191">
        <w:rPr>
          <w:rFonts w:cs="Arial"/>
          <w:color w:val="000000"/>
        </w:rPr>
        <w:t xml:space="preserve">Gasmenge am </w:t>
      </w:r>
      <w:r>
        <w:rPr>
          <w:rFonts w:cs="Arial"/>
          <w:color w:val="000000"/>
        </w:rPr>
        <w:t xml:space="preserve">gebuchten </w:t>
      </w:r>
      <w:r w:rsidRPr="00DC3191">
        <w:rPr>
          <w:rFonts w:cs="Arial"/>
          <w:color w:val="000000"/>
        </w:rPr>
        <w:t>Ausspeisepunkt an den Transpor</w:t>
      </w:r>
      <w:r w:rsidRPr="00DC3191">
        <w:rPr>
          <w:rFonts w:cs="Arial"/>
          <w:color w:val="000000"/>
        </w:rPr>
        <w:t>t</w:t>
      </w:r>
      <w:r w:rsidRPr="00DC3191">
        <w:rPr>
          <w:rFonts w:cs="Arial"/>
          <w:color w:val="000000"/>
        </w:rPr>
        <w:t xml:space="preserve">kunden </w:t>
      </w:r>
      <w:r w:rsidRPr="006A7C0D">
        <w:rPr>
          <w:rFonts w:cs="Arial"/>
          <w:color w:val="000000"/>
        </w:rPr>
        <w:t xml:space="preserve">zu </w:t>
      </w:r>
      <w:r w:rsidRPr="008D53FC">
        <w:t>übergeben</w:t>
      </w:r>
      <w:r w:rsidRPr="006A7C0D">
        <w:rPr>
          <w:rFonts w:cs="Arial"/>
          <w:color w:val="000000"/>
        </w:rPr>
        <w:t>.</w:t>
      </w:r>
      <w:r>
        <w:rPr>
          <w:rFonts w:cs="Arial"/>
          <w:color w:val="000000"/>
        </w:rPr>
        <w:t xml:space="preserve"> </w:t>
      </w:r>
      <w:r w:rsidRPr="00DC3191">
        <w:rPr>
          <w:rFonts w:cs="Arial"/>
          <w:color w:val="000000"/>
        </w:rPr>
        <w:t xml:space="preserve">Der Transportkunde ist </w:t>
      </w:r>
      <w:r>
        <w:rPr>
          <w:rFonts w:cs="Arial"/>
          <w:color w:val="000000"/>
        </w:rPr>
        <w:t>v</w:t>
      </w:r>
      <w:r w:rsidRPr="00DC3191">
        <w:rPr>
          <w:rFonts w:cs="Arial"/>
          <w:color w:val="000000"/>
        </w:rPr>
        <w:t xml:space="preserve">erpflichtet, am </w:t>
      </w:r>
      <w:r>
        <w:rPr>
          <w:rFonts w:cs="Arial"/>
          <w:color w:val="000000"/>
        </w:rPr>
        <w:t>gebuchten</w:t>
      </w:r>
      <w:r w:rsidRPr="00DC3191">
        <w:rPr>
          <w:rFonts w:cs="Arial"/>
          <w:color w:val="000000"/>
        </w:rPr>
        <w:t xml:space="preserve"> Ausspeis</w:t>
      </w:r>
      <w:r w:rsidRPr="00DC3191">
        <w:rPr>
          <w:rFonts w:cs="Arial"/>
          <w:color w:val="000000"/>
        </w:rPr>
        <w:t>e</w:t>
      </w:r>
      <w:r w:rsidRPr="00DC3191">
        <w:rPr>
          <w:rFonts w:cs="Arial"/>
          <w:color w:val="000000"/>
        </w:rPr>
        <w:t xml:space="preserve">punkt </w:t>
      </w:r>
      <w:r>
        <w:rPr>
          <w:rFonts w:cs="Arial"/>
          <w:color w:val="000000"/>
        </w:rPr>
        <w:t xml:space="preserve">diese Gasmenge </w:t>
      </w:r>
      <w:r w:rsidRPr="00DC3191">
        <w:rPr>
          <w:rFonts w:cs="Arial"/>
          <w:color w:val="000000"/>
        </w:rPr>
        <w:t>vom Ausspeisenetzbetreiber zu übernehmen.</w:t>
      </w:r>
      <w:r w:rsidRPr="006A7C0D">
        <w:rPr>
          <w:rFonts w:cs="Arial"/>
          <w:color w:val="000000"/>
        </w:rPr>
        <w:t xml:space="preserve"> </w:t>
      </w:r>
    </w:p>
    <w:p w:rsidR="004C7FF5" w:rsidRDefault="004C7FF5" w:rsidP="005F3464">
      <w:pPr>
        <w:numPr>
          <w:ilvl w:val="0"/>
          <w:numId w:val="171"/>
        </w:numPr>
        <w:rPr>
          <w:rFonts w:cs="Arial"/>
          <w:color w:val="000000"/>
        </w:rPr>
      </w:pPr>
      <w:r w:rsidRPr="00DC3191">
        <w:rPr>
          <w:rFonts w:cs="Arial"/>
          <w:color w:val="000000"/>
        </w:rPr>
        <w:t>Die Nämlichkeit des Gases braucht nicht gewahrt zu werden. Die Übernahme und Übergabe der Gasmengen kann zusammen mit anderen Gasmengen unter Verm</w:t>
      </w:r>
      <w:r w:rsidRPr="00DC3191">
        <w:rPr>
          <w:rFonts w:cs="Arial"/>
          <w:color w:val="000000"/>
        </w:rPr>
        <w:t>i</w:t>
      </w:r>
      <w:r w:rsidRPr="00DC3191">
        <w:rPr>
          <w:rFonts w:cs="Arial"/>
          <w:color w:val="000000"/>
        </w:rPr>
        <w:t>schung der Mengen in einem einheitlichen Gasfluss erfolgen.</w:t>
      </w:r>
    </w:p>
    <w:p w:rsidR="004C7FF5" w:rsidRPr="00EE20F2" w:rsidRDefault="004C7FF5" w:rsidP="004A303E">
      <w:pPr>
        <w:pStyle w:val="Gliederung1"/>
        <w:numPr>
          <w:ilvl w:val="0"/>
          <w:numId w:val="235"/>
        </w:numPr>
      </w:pPr>
      <w:bookmarkStart w:id="8" w:name="_Toc297207815"/>
      <w:r>
        <w:t xml:space="preserve">Allgemeine </w:t>
      </w:r>
      <w:r w:rsidRPr="00EE20F2">
        <w:t>V</w:t>
      </w:r>
      <w:r>
        <w:t>oraussetzungen für die Ein- oder Ausspeisung</w:t>
      </w:r>
      <w:bookmarkEnd w:id="8"/>
    </w:p>
    <w:p w:rsidR="004C7FF5" w:rsidRPr="009B6D1B" w:rsidRDefault="004C7FF5" w:rsidP="005F3464">
      <w:pPr>
        <w:numPr>
          <w:ilvl w:val="0"/>
          <w:numId w:val="172"/>
        </w:numPr>
        <w:rPr>
          <w:rFonts w:cs="Arial"/>
          <w:color w:val="000000"/>
        </w:rPr>
      </w:pPr>
      <w:r w:rsidRPr="006A7C0D">
        <w:rPr>
          <w:rFonts w:cs="Arial"/>
          <w:color w:val="000000"/>
        </w:rPr>
        <w:t>Voraussetzung</w:t>
      </w:r>
      <w:r>
        <w:rPr>
          <w:rFonts w:cs="Arial"/>
          <w:color w:val="000000"/>
        </w:rPr>
        <w:t>en</w:t>
      </w:r>
      <w:r w:rsidRPr="006A7C0D">
        <w:rPr>
          <w:rFonts w:cs="Arial"/>
          <w:color w:val="000000"/>
        </w:rPr>
        <w:t xml:space="preserve"> für die Ein</w:t>
      </w:r>
      <w:r>
        <w:rPr>
          <w:rFonts w:cs="Arial"/>
          <w:color w:val="000000"/>
        </w:rPr>
        <w:t>- oder Ausspeisung</w:t>
      </w:r>
      <w:r w:rsidRPr="006A7C0D">
        <w:rPr>
          <w:rFonts w:cs="Arial"/>
          <w:color w:val="000000"/>
        </w:rPr>
        <w:t xml:space="preserve"> </w:t>
      </w:r>
      <w:r>
        <w:rPr>
          <w:rFonts w:cs="Arial"/>
          <w:color w:val="000000"/>
        </w:rPr>
        <w:t>sind</w:t>
      </w:r>
      <w:r w:rsidRPr="006A7C0D">
        <w:rPr>
          <w:rFonts w:cs="Arial"/>
          <w:color w:val="000000"/>
        </w:rPr>
        <w:t xml:space="preserve"> ein </w:t>
      </w:r>
      <w:r>
        <w:rPr>
          <w:rFonts w:cs="Arial"/>
          <w:color w:val="000000"/>
        </w:rPr>
        <w:t>implementierter</w:t>
      </w:r>
      <w:r w:rsidRPr="006A7C0D">
        <w:rPr>
          <w:rFonts w:cs="Arial"/>
          <w:color w:val="000000"/>
        </w:rPr>
        <w:t xml:space="preserve"> Bilanzkreisve</w:t>
      </w:r>
      <w:r w:rsidRPr="006A7C0D">
        <w:rPr>
          <w:rFonts w:cs="Arial"/>
          <w:color w:val="000000"/>
        </w:rPr>
        <w:t>r</w:t>
      </w:r>
      <w:r w:rsidRPr="006A7C0D">
        <w:rPr>
          <w:rFonts w:cs="Arial"/>
          <w:color w:val="000000"/>
        </w:rPr>
        <w:t xml:space="preserve">trag, </w:t>
      </w:r>
      <w:r w:rsidRPr="008D53FC">
        <w:t xml:space="preserve">die </w:t>
      </w:r>
      <w:r>
        <w:t>Zuordnung</w:t>
      </w:r>
      <w:r w:rsidRPr="008D53FC">
        <w:t xml:space="preserve"> des gebuchten Ein</w:t>
      </w:r>
      <w:r>
        <w:t xml:space="preserve">- oder </w:t>
      </w:r>
      <w:r w:rsidRPr="00334706">
        <w:t>Ausspeisepunktes zu einem solchen B</w:t>
      </w:r>
      <w:r w:rsidRPr="00334706">
        <w:t>i</w:t>
      </w:r>
      <w:r w:rsidRPr="003D2E3F">
        <w:t>lanzkreis bzw. Sub-Bilanzkonto und, soweit eine Nominierungspflicht gemäß §§ 12, 13</w:t>
      </w:r>
      <w:r>
        <w:t xml:space="preserve"> besteht,</w:t>
      </w:r>
      <w:r w:rsidRPr="00334706">
        <w:t xml:space="preserve"> die Nominierung</w:t>
      </w:r>
      <w:r w:rsidRPr="008D53FC">
        <w:t xml:space="preserve"> der ein</w:t>
      </w:r>
      <w:r>
        <w:t>- oder aus</w:t>
      </w:r>
      <w:r w:rsidRPr="008D53FC">
        <w:t>zuspeisenden Gasmenge</w:t>
      </w:r>
      <w:r>
        <w:t>.</w:t>
      </w:r>
    </w:p>
    <w:p w:rsidR="004C7FF5" w:rsidRDefault="004C7FF5" w:rsidP="005F3464">
      <w:pPr>
        <w:numPr>
          <w:ilvl w:val="0"/>
          <w:numId w:val="172"/>
        </w:numPr>
        <w:rPr>
          <w:rFonts w:cs="Arial"/>
          <w:color w:val="000000"/>
        </w:rPr>
      </w:pPr>
      <w:r>
        <w:rPr>
          <w:rFonts w:cs="Arial"/>
          <w:color w:val="000000"/>
        </w:rPr>
        <w:t>Biogasmengen</w:t>
      </w:r>
      <w:r w:rsidRPr="00DC3191">
        <w:rPr>
          <w:rFonts w:cs="Arial"/>
          <w:color w:val="000000"/>
        </w:rPr>
        <w:t xml:space="preserve"> </w:t>
      </w:r>
      <w:r>
        <w:rPr>
          <w:rFonts w:cs="Arial"/>
          <w:color w:val="000000"/>
        </w:rPr>
        <w:t xml:space="preserve">können </w:t>
      </w:r>
      <w:r w:rsidRPr="00DC3191">
        <w:rPr>
          <w:rFonts w:cs="Arial"/>
          <w:color w:val="000000"/>
        </w:rPr>
        <w:t xml:space="preserve">nach Maßgabe des </w:t>
      </w:r>
      <w:r w:rsidRPr="00F25985">
        <w:rPr>
          <w:rFonts w:cs="Arial"/>
          <w:color w:val="000000"/>
        </w:rPr>
        <w:t xml:space="preserve">§ 35 </w:t>
      </w:r>
      <w:r w:rsidRPr="008812EC">
        <w:rPr>
          <w:rFonts w:cs="Arial"/>
          <w:color w:val="000000"/>
        </w:rPr>
        <w:t>GasNZV in</w:t>
      </w:r>
      <w:r w:rsidRPr="00DC3191">
        <w:rPr>
          <w:rFonts w:cs="Arial"/>
          <w:color w:val="000000"/>
        </w:rPr>
        <w:t xml:space="preserve"> einen separaten Biogas-Bilanzkreis eingebracht werden</w:t>
      </w:r>
      <w:r w:rsidRPr="00526A02">
        <w:rPr>
          <w:rFonts w:cs="Arial"/>
          <w:color w:val="000000"/>
        </w:rPr>
        <w:t xml:space="preserve">. </w:t>
      </w:r>
      <w:r>
        <w:rPr>
          <w:rFonts w:cs="Arial"/>
          <w:color w:val="000000"/>
        </w:rPr>
        <w:t>Nur in diesem Fall kann der</w:t>
      </w:r>
      <w:r w:rsidRPr="00526A02">
        <w:rPr>
          <w:rFonts w:cs="Arial"/>
          <w:color w:val="000000"/>
        </w:rPr>
        <w:t xml:space="preserve"> vorrangige Transport von </w:t>
      </w:r>
      <w:r>
        <w:rPr>
          <w:rFonts w:cs="Arial"/>
          <w:color w:val="000000"/>
        </w:rPr>
        <w:t>Biogas gewährleistet</w:t>
      </w:r>
      <w:r w:rsidRPr="00526A02">
        <w:rPr>
          <w:rFonts w:cs="Arial"/>
          <w:color w:val="000000"/>
        </w:rPr>
        <w:t xml:space="preserve"> werden.</w:t>
      </w:r>
    </w:p>
    <w:p w:rsidR="004C7FF5" w:rsidRDefault="004C7FF5" w:rsidP="00593A39">
      <w:pPr>
        <w:numPr>
          <w:ilvl w:val="0"/>
          <w:numId w:val="172"/>
        </w:numPr>
      </w:pPr>
      <w:r w:rsidRPr="0050275E">
        <w:t>Die Nutzung der gebuchten Kapazität hat unter Beachtung etwaiger Zuordnungsaufl</w:t>
      </w:r>
      <w:r w:rsidRPr="0050275E">
        <w:t>a</w:t>
      </w:r>
      <w:r w:rsidRPr="0050275E">
        <w:t>gen und Nutzungsbeschränkungen zu erfolgen.</w:t>
      </w:r>
    </w:p>
    <w:p w:rsidR="004C7FF5" w:rsidRPr="0050275E" w:rsidRDefault="004C7FF5" w:rsidP="004A303E">
      <w:pPr>
        <w:pStyle w:val="Gliederung1"/>
        <w:numPr>
          <w:ilvl w:val="0"/>
          <w:numId w:val="235"/>
        </w:numPr>
      </w:pPr>
      <w:bookmarkStart w:id="9" w:name="_Toc297207816"/>
      <w:r w:rsidRPr="0050275E">
        <w:t xml:space="preserve">Voraussetzung für die Nutzung der </w:t>
      </w:r>
      <w:r>
        <w:t>gebuchten</w:t>
      </w:r>
      <w:r w:rsidRPr="0050275E">
        <w:t xml:space="preserve"> Kapazität</w:t>
      </w:r>
      <w:r>
        <w:t xml:space="preserve"> an Marktgebiets- und Grenzübergangspunkten</w:t>
      </w:r>
      <w:bookmarkEnd w:id="9"/>
    </w:p>
    <w:p w:rsidR="004C7FF5" w:rsidRPr="0050275E" w:rsidRDefault="004C7FF5" w:rsidP="005F3464">
      <w:pPr>
        <w:numPr>
          <w:ilvl w:val="0"/>
          <w:numId w:val="173"/>
        </w:numPr>
      </w:pPr>
      <w:r w:rsidRPr="0050275E">
        <w:t xml:space="preserve">Voraussetzung für die Nutzung der gebündelten Kapazität ist </w:t>
      </w:r>
      <w:r w:rsidRPr="00314DB5">
        <w:t>die Einbringung</w:t>
      </w:r>
      <w:r w:rsidRPr="0050275E">
        <w:t xml:space="preserve"> des g</w:t>
      </w:r>
      <w:r w:rsidRPr="0050275E">
        <w:t>e</w:t>
      </w:r>
      <w:r w:rsidRPr="0050275E">
        <w:t>bündelten Buchungspunktes als Ausspeisepunkt in dem abgebenden und als Einspe</w:t>
      </w:r>
      <w:r w:rsidRPr="0050275E">
        <w:t>i</w:t>
      </w:r>
      <w:r w:rsidRPr="0050275E">
        <w:t xml:space="preserve">sepunkt in dem aufnehmenden Marktgebiet in die jeweils gebildeten Bilanzkreise. </w:t>
      </w:r>
    </w:p>
    <w:p w:rsidR="004C7FF5" w:rsidRPr="0050275E" w:rsidRDefault="004C7FF5" w:rsidP="005F3464">
      <w:pPr>
        <w:numPr>
          <w:ilvl w:val="0"/>
          <w:numId w:val="173"/>
        </w:numPr>
      </w:pPr>
      <w:r w:rsidRPr="0050275E">
        <w:t xml:space="preserve">Der Transportkunde </w:t>
      </w:r>
      <w:r w:rsidRPr="0088270E">
        <w:t>bestimmt einen Bilanzkreisverantwortlichen,</w:t>
      </w:r>
      <w:r w:rsidRPr="0050275E">
        <w:t xml:space="preserve"> der für die </w:t>
      </w:r>
      <w:r>
        <w:t xml:space="preserve">gebündelte </w:t>
      </w:r>
      <w:r w:rsidRPr="0050275E">
        <w:t xml:space="preserve">Nominierung an einem </w:t>
      </w:r>
      <w:r>
        <w:t>gebündelten</w:t>
      </w:r>
      <w:r w:rsidRPr="0050275E">
        <w:t xml:space="preserve"> Buchungspunkt verantwortlich ist, und teilt dies den Fernleitungsnetzbetreibern mit.</w:t>
      </w:r>
      <w:r>
        <w:t xml:space="preserve"> </w:t>
      </w:r>
    </w:p>
    <w:p w:rsidR="004C7FF5" w:rsidRPr="0050275E" w:rsidRDefault="004C7FF5" w:rsidP="005F3464">
      <w:pPr>
        <w:numPr>
          <w:ilvl w:val="0"/>
          <w:numId w:val="173"/>
        </w:numPr>
      </w:pPr>
      <w:r w:rsidRPr="0050275E">
        <w:t>Voraussetzung für die Nutzung der Kapazität ist der vorherige Abschluss eines Bilan</w:t>
      </w:r>
      <w:r w:rsidRPr="0050275E">
        <w:t>z</w:t>
      </w:r>
      <w:r w:rsidRPr="0050275E">
        <w:t>kreisvertrages bzw. bei gebündelten Kapazitäten der vorherige Abschluss von Bilan</w:t>
      </w:r>
      <w:r w:rsidRPr="0050275E">
        <w:t>z</w:t>
      </w:r>
      <w:r w:rsidRPr="0050275E">
        <w:t>kreisverträgen und die vorherige Schaffung der technischen Voraussetzung</w:t>
      </w:r>
      <w:r>
        <w:t xml:space="preserve"> (insb. der Kommunikationstest)</w:t>
      </w:r>
      <w:r w:rsidRPr="0050275E">
        <w:t xml:space="preserve"> zur Nutzung der Kapazitäten. </w:t>
      </w:r>
    </w:p>
    <w:p w:rsidR="004C7FF5" w:rsidRPr="00791849" w:rsidRDefault="004C7FF5" w:rsidP="005F3464">
      <w:pPr>
        <w:numPr>
          <w:ilvl w:val="0"/>
          <w:numId w:val="173"/>
        </w:numPr>
      </w:pPr>
      <w:r w:rsidRPr="0050275E">
        <w:t xml:space="preserve">Der Transportkunde hat den gebündelten </w:t>
      </w:r>
      <w:r>
        <w:t xml:space="preserve">oder ungebündelten </w:t>
      </w:r>
      <w:r w:rsidRPr="0050275E">
        <w:t xml:space="preserve">Buchungspunkt, an dem er gebündelte </w:t>
      </w:r>
      <w:r>
        <w:t xml:space="preserve">oder ungebündelte </w:t>
      </w:r>
      <w:r w:rsidRPr="0050275E">
        <w:t xml:space="preserve">Day-Ahead-Kapazität erworben hat, </w:t>
      </w:r>
      <w:r>
        <w:t xml:space="preserve">unverzüglich </w:t>
      </w:r>
      <w:r w:rsidRPr="0050275E">
        <w:t xml:space="preserve">bis </w:t>
      </w:r>
      <w:r w:rsidRPr="0050275E">
        <w:lastRenderedPageBreak/>
        <w:t>spätestens 1</w:t>
      </w:r>
      <w:r>
        <w:t>8</w:t>
      </w:r>
      <w:r w:rsidRPr="00791849">
        <w:t>:00 Uhr des Tages vor dem Liefertag, in die Bilanzkreise einzubringen. Zu diesem Zweck teilt er den Fernleitungsnetzbetreibern im Rahmen der Day-Ahead-Buchung die Bilanzkreisnummern mit. Die Einbringung innerhalb der vorgegebenen Frist setzt ebenfalls einen vorab erfolgreich durchgeführten Kommunikationstest zw</w:t>
      </w:r>
      <w:r w:rsidRPr="00791849">
        <w:t>i</w:t>
      </w:r>
      <w:r w:rsidRPr="00791849">
        <w:t>schen Fernleitungsnetzbetreiber und benannten Bilanzkreisverantwortlichen gemäß den ergänzenden Geschäftsbedingungen der Fernleitungsnetzbetreiber sowie die ei</w:t>
      </w:r>
      <w:r w:rsidRPr="00791849">
        <w:t>n</w:t>
      </w:r>
      <w:r w:rsidRPr="00791849">
        <w:t>malige Vorlage der Bestätigung gemäß § 12 Ziffer 2 voraus.</w:t>
      </w:r>
    </w:p>
    <w:p w:rsidR="004C7FF5" w:rsidRPr="00791849" w:rsidRDefault="004C7FF5" w:rsidP="005F3464">
      <w:pPr>
        <w:numPr>
          <w:ilvl w:val="0"/>
          <w:numId w:val="173"/>
        </w:numPr>
      </w:pPr>
      <w:r w:rsidRPr="00791849">
        <w:t>Der gebündelte Buchungspunkt kann in mehrere Bilanzkreise eingebracht werden. Wünscht der Transportkunde eine Aufteilung der von ihm an diesem Punkt gebuchten gebündelten Kapazität auf verschiedene Bilanzkreise/Sub-Bilanzkonten, teilt er den j</w:t>
      </w:r>
      <w:r w:rsidRPr="00791849">
        <w:t>e</w:t>
      </w:r>
      <w:r w:rsidRPr="00791849">
        <w:t>weiligen Fernleitungsnetzbetreibern diese Aufteilung pro gebündelten Buchungspunkt mit. Die Ziffern 2 bis 3 gelten entsprechend. Satz 1 und 2 gilt nicht für gebündelte Day</w:t>
      </w:r>
      <w:r w:rsidR="006B1BA2">
        <w:t>-</w:t>
      </w:r>
      <w:r w:rsidRPr="00791849">
        <w:t>Ahead-Kapazität.</w:t>
      </w:r>
    </w:p>
    <w:p w:rsidR="004C7FF5" w:rsidRPr="0050275E" w:rsidRDefault="004C7FF5" w:rsidP="005F3464">
      <w:pPr>
        <w:numPr>
          <w:ilvl w:val="0"/>
          <w:numId w:val="173"/>
        </w:numPr>
      </w:pPr>
      <w:r w:rsidRPr="00791849">
        <w:t>Die Nutzung der gebuchten Kapazität hat unter Beachtung etwaiger Zuordnungsaufl</w:t>
      </w:r>
      <w:r w:rsidRPr="00791849">
        <w:t>a</w:t>
      </w:r>
      <w:r w:rsidRPr="00791849">
        <w:t>gen und Nutzungsbeschränkungen</w:t>
      </w:r>
      <w:r w:rsidRPr="0050275E">
        <w:t xml:space="preserve"> zu erfolgen.</w:t>
      </w:r>
    </w:p>
    <w:p w:rsidR="004C7FF5" w:rsidRDefault="004C7FF5" w:rsidP="005F3464">
      <w:pPr>
        <w:numPr>
          <w:ilvl w:val="0"/>
          <w:numId w:val="173"/>
        </w:numPr>
      </w:pPr>
      <w:r w:rsidRPr="0050275E">
        <w:t>Die Möglichkeit der Einbringung von angebotenen Rest-of-the-Day oder Within-Day-Kapazitäten wird sichergestellt.</w:t>
      </w:r>
    </w:p>
    <w:p w:rsidR="004C7FF5" w:rsidRDefault="004C7FF5" w:rsidP="005F3464">
      <w:pPr>
        <w:numPr>
          <w:ilvl w:val="0"/>
          <w:numId w:val="173"/>
        </w:numPr>
      </w:pPr>
      <w:r w:rsidRPr="003D2E3F">
        <w:t>Einzelheiten zu Ziffer 7 sind in den ergänzenden Geschäftsbedingungen des Fernle</w:t>
      </w:r>
      <w:r w:rsidRPr="003D2E3F">
        <w:t>i</w:t>
      </w:r>
      <w:r>
        <w:t>tungsnetzbetreibers geregelt.</w:t>
      </w:r>
      <w:r w:rsidRPr="000F723A">
        <w:t xml:space="preserve"> </w:t>
      </w:r>
    </w:p>
    <w:p w:rsidR="004C7FF5" w:rsidRPr="0050275E" w:rsidRDefault="004C7FF5" w:rsidP="005F3464">
      <w:pPr>
        <w:numPr>
          <w:ilvl w:val="0"/>
          <w:numId w:val="173"/>
        </w:numPr>
      </w:pPr>
      <w:r>
        <w:t>Haben mehrere Transportkunden ihre gebündelten Kapazitäten in denselben Bilan</w:t>
      </w:r>
      <w:r>
        <w:t>z</w:t>
      </w:r>
      <w:r>
        <w:t>kreis eingebracht oder bringen ein oder mehrere Transportkunden gebündelte Kapaz</w:t>
      </w:r>
      <w:r>
        <w:t>i</w:t>
      </w:r>
      <w:r>
        <w:t xml:space="preserve">täten in einen Bilanzkreis ein, in dem bereits ungebündelte Kapazitäten eingebracht wurden, sind sie verpflichtet, sich auf einen Bilanzkreisverantwortlichen zu einigen, der für sie für alle eingebrachten Kapazitäten eine einheitliche Nominierung nach Ziffer 2 abgibt. </w:t>
      </w:r>
    </w:p>
    <w:p w:rsidR="004C7FF5" w:rsidRPr="008D53FC" w:rsidRDefault="004C7FF5" w:rsidP="004A303E">
      <w:pPr>
        <w:pStyle w:val="Gliederung1"/>
        <w:numPr>
          <w:ilvl w:val="0"/>
          <w:numId w:val="235"/>
        </w:numPr>
      </w:pPr>
      <w:bookmarkStart w:id="10" w:name="_Toc297207817"/>
      <w:r>
        <w:t>Einbringung</w:t>
      </w:r>
      <w:r w:rsidRPr="008D53FC">
        <w:t xml:space="preserve"> von </w:t>
      </w:r>
      <w:r>
        <w:t>Ein- und Ausspeisep</w:t>
      </w:r>
      <w:r w:rsidRPr="008D53FC">
        <w:t>unkten</w:t>
      </w:r>
      <w:r>
        <w:t xml:space="preserve"> in</w:t>
      </w:r>
      <w:r w:rsidRPr="008D53FC">
        <w:t xml:space="preserve"> Bilanzkreise</w:t>
      </w:r>
      <w:bookmarkEnd w:id="10"/>
    </w:p>
    <w:p w:rsidR="004C7FF5" w:rsidRDefault="004C7FF5" w:rsidP="005F3464">
      <w:pPr>
        <w:numPr>
          <w:ilvl w:val="0"/>
          <w:numId w:val="174"/>
        </w:numPr>
      </w:pPr>
      <w:r>
        <w:rPr>
          <w:snapToGrid w:val="0"/>
        </w:rPr>
        <w:t xml:space="preserve">Der Transportkunde kann einen Ein- oder Ausspeisepunkt in mehrere Bilanzkreise/Sub-Bilanzkonten einbringen. In diesem Fall teilt der </w:t>
      </w:r>
      <w:r w:rsidRPr="008D53FC">
        <w:t>Transportkunde</w:t>
      </w:r>
      <w:r>
        <w:t xml:space="preserve"> </w:t>
      </w:r>
      <w:r w:rsidRPr="008D53FC">
        <w:t>dem Fernleitungsnet</w:t>
      </w:r>
      <w:r w:rsidRPr="008D53FC">
        <w:t>z</w:t>
      </w:r>
      <w:r w:rsidRPr="008D53FC">
        <w:t xml:space="preserve">betreiber mit, in welcher Höhe er Kapazitäten </w:t>
      </w:r>
      <w:r>
        <w:t>in den</w:t>
      </w:r>
      <w:r w:rsidRPr="008D53FC">
        <w:t xml:space="preserve"> jeweiligen Bilanzkreis/</w:t>
      </w:r>
      <w:r>
        <w:t xml:space="preserve">das jeweilige </w:t>
      </w:r>
      <w:r w:rsidRPr="008D53FC">
        <w:t>Sub</w:t>
      </w:r>
      <w:r>
        <w:t>-B</w:t>
      </w:r>
      <w:r w:rsidRPr="008D53FC">
        <w:t xml:space="preserve">ilanzkonto </w:t>
      </w:r>
      <w:r>
        <w:t>an diesem Punkt eingebracht hat</w:t>
      </w:r>
      <w:r w:rsidRPr="00693B65">
        <w:t>. Ausspeisepunkte zu Letztverbra</w:t>
      </w:r>
      <w:r w:rsidRPr="00693B65">
        <w:t>u</w:t>
      </w:r>
      <w:r w:rsidRPr="00693B65">
        <w:t>chern</w:t>
      </w:r>
      <w:r>
        <w:t xml:space="preserve"> und Einspeisepunkte von Biogasanlagen</w:t>
      </w:r>
      <w:r w:rsidRPr="00693B65">
        <w:t xml:space="preserve"> können nur </w:t>
      </w:r>
      <w:r>
        <w:t xml:space="preserve">von einem Transportkunden gebucht und nur in </w:t>
      </w:r>
      <w:r w:rsidRPr="00693B65">
        <w:t>eine</w:t>
      </w:r>
      <w:r>
        <w:t>n</w:t>
      </w:r>
      <w:r w:rsidRPr="00693B65">
        <w:t xml:space="preserve"> Bilanzkreis </w:t>
      </w:r>
      <w:r>
        <w:t>eingebracht</w:t>
      </w:r>
      <w:r w:rsidRPr="00693B65">
        <w:t xml:space="preserve"> werden.</w:t>
      </w:r>
      <w:r>
        <w:t xml:space="preserve"> </w:t>
      </w:r>
    </w:p>
    <w:p w:rsidR="004C7FF5" w:rsidRPr="002A7864" w:rsidRDefault="004C7FF5" w:rsidP="005F3464">
      <w:pPr>
        <w:numPr>
          <w:ilvl w:val="0"/>
          <w:numId w:val="174"/>
        </w:numPr>
      </w:pPr>
      <w:r w:rsidRPr="002A7864">
        <w:t xml:space="preserve">Ein- oder Ausspeisepunkte dürfen nur ihrer Gasqualität entsprechend (H- oder L-Gas) </w:t>
      </w:r>
      <w:r>
        <w:t xml:space="preserve">in </w:t>
      </w:r>
      <w:r w:rsidRPr="002A7864">
        <w:t xml:space="preserve">Bilanzkreise bzw. Sub-Bilanzkonten derselben Gasqualität (H- oder L-Gas) </w:t>
      </w:r>
      <w:r>
        <w:t>eing</w:t>
      </w:r>
      <w:r>
        <w:t>e</w:t>
      </w:r>
      <w:r>
        <w:t>bracht</w:t>
      </w:r>
      <w:r w:rsidRPr="002A7864">
        <w:t xml:space="preserve"> werden.</w:t>
      </w:r>
    </w:p>
    <w:p w:rsidR="004C7FF5" w:rsidRPr="003D2E3F" w:rsidRDefault="004C7FF5" w:rsidP="005F3464">
      <w:pPr>
        <w:numPr>
          <w:ilvl w:val="0"/>
          <w:numId w:val="174"/>
        </w:numPr>
      </w:pPr>
      <w:r w:rsidRPr="0050275E">
        <w:t xml:space="preserve">Der Transportkunde hat den </w:t>
      </w:r>
      <w:r>
        <w:t>Ein- oder Ausspeise</w:t>
      </w:r>
      <w:r w:rsidRPr="0050275E">
        <w:t xml:space="preserve">punkt, an dem er </w:t>
      </w:r>
      <w:r w:rsidRPr="002A7864">
        <w:t>ungebündelte</w:t>
      </w:r>
      <w:r>
        <w:t xml:space="preserve"> </w:t>
      </w:r>
      <w:r w:rsidRPr="0050275E">
        <w:t>Day-</w:t>
      </w:r>
      <w:r w:rsidRPr="003D2E3F">
        <w:t>Ahead-Kapazität erworben hat, entsprechend § 6 Ziffer 4 einzubringen.</w:t>
      </w:r>
    </w:p>
    <w:p w:rsidR="004C7FF5" w:rsidRDefault="004C7FF5" w:rsidP="005F3464">
      <w:pPr>
        <w:numPr>
          <w:ilvl w:val="0"/>
          <w:numId w:val="174"/>
        </w:numPr>
      </w:pPr>
      <w:r w:rsidRPr="001C4DB4">
        <w:t xml:space="preserve">Der Transportkunde teilt dem Fernleitungsnetzbetreiber die </w:t>
      </w:r>
      <w:r>
        <w:t xml:space="preserve">Nummer des </w:t>
      </w:r>
      <w:r w:rsidRPr="001C4DB4">
        <w:t>Bilanzkre</w:t>
      </w:r>
      <w:r w:rsidRPr="001C4DB4">
        <w:t>i</w:t>
      </w:r>
      <w:r w:rsidRPr="001C4DB4">
        <w:t>s</w:t>
      </w:r>
      <w:r>
        <w:t>es/</w:t>
      </w:r>
      <w:r w:rsidRPr="001C4DB4">
        <w:t>Sub-Bilanzkonto</w:t>
      </w:r>
      <w:r>
        <w:t>s</w:t>
      </w:r>
      <w:r w:rsidRPr="001C4DB4">
        <w:t xml:space="preserve"> mit, </w:t>
      </w:r>
      <w:r>
        <w:t xml:space="preserve">in den bzw. in das </w:t>
      </w:r>
      <w:r w:rsidRPr="001C4DB4">
        <w:t xml:space="preserve">die Ein- oder Ausspeisepunkte </w:t>
      </w:r>
      <w:r>
        <w:t>eing</w:t>
      </w:r>
      <w:r>
        <w:t>e</w:t>
      </w:r>
      <w:r>
        <w:lastRenderedPageBreak/>
        <w:t>bracht</w:t>
      </w:r>
      <w:r w:rsidRPr="001C4DB4">
        <w:t xml:space="preserve"> werden. Der Transportkunde sichert zu, dass er vom Bilanzkreisverantwortlichen bevollmächtigt ist, in dessen Namen Ein- oder Ausspeisepunkte </w:t>
      </w:r>
      <w:r>
        <w:t>in einen</w:t>
      </w:r>
      <w:r w:rsidRPr="001C4DB4">
        <w:t xml:space="preserve"> Bilanzkreis oder </w:t>
      </w:r>
      <w:r>
        <w:t xml:space="preserve">ein </w:t>
      </w:r>
      <w:r w:rsidRPr="001C4DB4">
        <w:t xml:space="preserve">Sub-Bilanzkonto </w:t>
      </w:r>
      <w:r>
        <w:t>einzubringen</w:t>
      </w:r>
      <w:r w:rsidRPr="001C4DB4">
        <w:t xml:space="preserve">. </w:t>
      </w:r>
      <w:r>
        <w:rPr>
          <w:rFonts w:cs="Arial"/>
          <w:szCs w:val="22"/>
        </w:rPr>
        <w:t>Sofern der Transportkunde nicht selbst Bilan</w:t>
      </w:r>
      <w:r>
        <w:rPr>
          <w:rFonts w:cs="Arial"/>
          <w:szCs w:val="22"/>
        </w:rPr>
        <w:t>z</w:t>
      </w:r>
      <w:r>
        <w:rPr>
          <w:rFonts w:cs="Arial"/>
          <w:szCs w:val="22"/>
        </w:rPr>
        <w:t xml:space="preserve">kreisverantwortlicher ist, behält sich der </w:t>
      </w:r>
      <w:r w:rsidRPr="001C4DB4">
        <w:t xml:space="preserve">Fernleitungsnetzbetreiber vor, bei </w:t>
      </w:r>
      <w:r>
        <w:t>vorliegenden</w:t>
      </w:r>
      <w:r w:rsidRPr="001C4DB4">
        <w:t xml:space="preserve"> Zweifeln die Vorlage der Vollmacht zu verlangen.</w:t>
      </w:r>
      <w:r w:rsidRPr="001C4DB4">
        <w:rPr>
          <w:rtl/>
        </w:rPr>
        <w:t xml:space="preserve"> </w:t>
      </w:r>
      <w:r w:rsidRPr="001C4DB4">
        <w:t>Der Transportkunde stellt den Fernle</w:t>
      </w:r>
      <w:r w:rsidRPr="001C4DB4">
        <w:t>i</w:t>
      </w:r>
      <w:r w:rsidRPr="001C4DB4">
        <w:t>tungsnetzbetreiber von Haftungsansprüchen Dritter frei, die daraus resultieren, dass zugesicherte Vollmachten des Bilanzkreisverantwortlichen tatsächlich nicht oder nicht rechtswirksam vorliegen.</w:t>
      </w:r>
    </w:p>
    <w:p w:rsidR="004C7FF5" w:rsidRPr="00EE20F2" w:rsidRDefault="004C7FF5" w:rsidP="004A303E">
      <w:pPr>
        <w:pStyle w:val="Gliederung1"/>
        <w:numPr>
          <w:ilvl w:val="0"/>
          <w:numId w:val="235"/>
        </w:numPr>
      </w:pPr>
      <w:bookmarkStart w:id="11" w:name="_Toc297207818"/>
      <w:r>
        <w:t>Gebündelte Buchungspunkte</w:t>
      </w:r>
      <w:bookmarkEnd w:id="11"/>
      <w:r>
        <w:t xml:space="preserve"> </w:t>
      </w:r>
    </w:p>
    <w:p w:rsidR="004C7FF5" w:rsidRDefault="004C7FF5" w:rsidP="00B7096A">
      <w:pPr>
        <w:numPr>
          <w:ilvl w:val="0"/>
          <w:numId w:val="175"/>
        </w:numPr>
      </w:pPr>
      <w:r w:rsidRPr="003F6931">
        <w:t xml:space="preserve">Die </w:t>
      </w:r>
      <w:r w:rsidRPr="00B06605">
        <w:rPr>
          <w:rFonts w:cs="Arial"/>
        </w:rPr>
        <w:t>Marktgebietskopplungspunkte und Grenzkopplungspunkte</w:t>
      </w:r>
      <w:r w:rsidRPr="003F6931">
        <w:t>, an denen</w:t>
      </w:r>
      <w:r>
        <w:t xml:space="preserve"> </w:t>
      </w:r>
      <w:r w:rsidRPr="003F6931">
        <w:t>Fernleitung</w:t>
      </w:r>
      <w:r w:rsidRPr="003F6931">
        <w:t>s</w:t>
      </w:r>
      <w:r w:rsidRPr="003F6931">
        <w:t>netze miteinander verbunden sind,</w:t>
      </w:r>
      <w:r w:rsidRPr="00A15DFB">
        <w:t xml:space="preserve"> </w:t>
      </w:r>
      <w:r w:rsidRPr="003F6931">
        <w:t>werden pro Flussrichtung zum</w:t>
      </w:r>
      <w:r>
        <w:t xml:space="preserve"> g</w:t>
      </w:r>
      <w:r w:rsidRPr="003F6931">
        <w:t>ebündelten B</w:t>
      </w:r>
      <w:r w:rsidRPr="003F6931">
        <w:t>u</w:t>
      </w:r>
      <w:r w:rsidRPr="003F6931">
        <w:t xml:space="preserve">chungspunkt </w:t>
      </w:r>
      <w:r>
        <w:t>z</w:t>
      </w:r>
      <w:r w:rsidRPr="003F6931">
        <w:t>usammengefasst.</w:t>
      </w:r>
    </w:p>
    <w:p w:rsidR="004C7FF5" w:rsidRPr="00B06605" w:rsidRDefault="004C7FF5" w:rsidP="00B06605">
      <w:pPr>
        <w:numPr>
          <w:ilvl w:val="0"/>
          <w:numId w:val="175"/>
        </w:numPr>
      </w:pPr>
      <w:r w:rsidRPr="00E92F5F">
        <w:t>An gebündelten Buchungspunkten bucht der Transportkunde gebündelte Kapazität auf fester oder unterbrechbarer Basis. Die Buchung ermöglicht es ihm, mit einer gebünde</w:t>
      </w:r>
      <w:r w:rsidRPr="00E92F5F">
        <w:t>l</w:t>
      </w:r>
      <w:r w:rsidRPr="00E92F5F">
        <w:t>ten Nominierung den Transport über einen gebündelten Buchungspunkt abzuwickeln. Diese Regelung gilt für neu abgeschlossene Verträge. Altverträge (Verträge, die bis zum 31. Juli 2011 einschließlich abgeschlossen wurden) bleiben unangetastet, es sei denn der Transportkunde, der Ausspeise- und damit korrespondierende Einspeisek</w:t>
      </w:r>
      <w:r w:rsidRPr="00E92F5F">
        <w:t>a</w:t>
      </w:r>
      <w:r w:rsidRPr="00E92F5F">
        <w:t>pazitätsverträge hält, verlangt eine Umstellung seiner Verträge. Sofern auf der einen Buchungsseite noch ein Altvertrag besteht, darf auf der anderen Buchungsseite die nicht gebündelte Kapazität maximal bis zum Ende der Laufzeit dieses Altvertrages ve</w:t>
      </w:r>
      <w:r w:rsidRPr="00E92F5F">
        <w:t>r</w:t>
      </w:r>
      <w:r w:rsidRPr="00E92F5F">
        <w:t>marktet werden</w:t>
      </w:r>
      <w:r w:rsidRPr="00672D9E">
        <w:t>.</w:t>
      </w:r>
    </w:p>
    <w:p w:rsidR="004C7FF5" w:rsidRDefault="004C7FF5" w:rsidP="00B17630">
      <w:pPr>
        <w:numPr>
          <w:ilvl w:val="0"/>
          <w:numId w:val="175"/>
        </w:numPr>
      </w:pPr>
      <w:r w:rsidRPr="00E92F5F">
        <w:t>Verlangt ein Transportkunde gemäß Ziffer 2 Satz 3 eine Umstellung seiner Ausspeise- und damit korrespondierende</w:t>
      </w:r>
      <w:r w:rsidR="006B1167">
        <w:t>n</w:t>
      </w:r>
      <w:r w:rsidRPr="00E92F5F">
        <w:t xml:space="preserve"> Einspeisekapazitätsverträge in Verträge über gebünde</w:t>
      </w:r>
      <w:r w:rsidRPr="00E92F5F">
        <w:t>l</w:t>
      </w:r>
      <w:r w:rsidRPr="00E92F5F">
        <w:t>te Kapazität und h</w:t>
      </w:r>
      <w:r w:rsidRPr="00D52D9C">
        <w:t>andelt es sich bei mindestens einem der umzustel</w:t>
      </w:r>
      <w:r w:rsidRPr="00E92F5F">
        <w:t>lenden Ein- und Ausspeiseverträ</w:t>
      </w:r>
      <w:r w:rsidRPr="00D52D9C">
        <w:t>ge um einen solchen über ungebündelte unterbrechbare Kapazität, e</w:t>
      </w:r>
      <w:r w:rsidRPr="00D52D9C">
        <w:t>r</w:t>
      </w:r>
      <w:r w:rsidRPr="00E92F5F">
        <w:t>folgt die Umstel</w:t>
      </w:r>
      <w:r w:rsidRPr="00D52D9C">
        <w:t>lung insgesamt in Ein- und Ausspeiseverträge über gebündelte unte</w:t>
      </w:r>
      <w:r w:rsidRPr="00D52D9C">
        <w:t>r</w:t>
      </w:r>
      <w:r w:rsidRPr="00D52D9C">
        <w:t>brech</w:t>
      </w:r>
      <w:r w:rsidRPr="00E92F5F">
        <w:t>bare Kapa</w:t>
      </w:r>
      <w:r w:rsidRPr="00D52D9C">
        <w:t>zität. In diesem Fall gilt für die Bestimmung der zeit</w:t>
      </w:r>
      <w:r w:rsidRPr="00E92F5F">
        <w:t>lichen Reihenfolge der Unterbrechung gemäß</w:t>
      </w:r>
      <w:r w:rsidRPr="00D52D9C">
        <w:t xml:space="preserve"> </w:t>
      </w:r>
      <w:r w:rsidRPr="000E6006">
        <w:t>§</w:t>
      </w:r>
      <w:r>
        <w:t> </w:t>
      </w:r>
      <w:r w:rsidRPr="000E6006">
        <w:t>29 Ziffer 4</w:t>
      </w:r>
      <w:r w:rsidRPr="00B17630">
        <w:rPr>
          <w:i/>
        </w:rPr>
        <w:t xml:space="preserve"> </w:t>
      </w:r>
      <w:r w:rsidRPr="00D52D9C">
        <w:t>das Vertragsdatum d</w:t>
      </w:r>
      <w:r w:rsidRPr="00E92F5F">
        <w:t>es umzustellenden Ein- oder Aus</w:t>
      </w:r>
      <w:r w:rsidRPr="00D52D9C">
        <w:t>speisevertrages über ungebündelte unterbrechbare Kapazität mit dem späte</w:t>
      </w:r>
      <w:r w:rsidRPr="00D52D9C">
        <w:t>s</w:t>
      </w:r>
      <w:r w:rsidRPr="00E92F5F">
        <w:t>ten Ab</w:t>
      </w:r>
      <w:r w:rsidRPr="00D52D9C">
        <w:t xml:space="preserve">schlussdatum. </w:t>
      </w:r>
      <w:r>
        <w:t>Die Entgelte für die ungebündelten Kapazitäten gelten fort.</w:t>
      </w:r>
    </w:p>
    <w:p w:rsidR="004C7FF5" w:rsidRPr="00B17630" w:rsidRDefault="004C7FF5" w:rsidP="00B17630">
      <w:pPr>
        <w:numPr>
          <w:ilvl w:val="0"/>
          <w:numId w:val="175"/>
        </w:numPr>
        <w:rPr>
          <w:rFonts w:cs="Arial"/>
          <w:bCs/>
          <w:color w:val="000000"/>
        </w:rPr>
      </w:pPr>
      <w:r w:rsidRPr="003F6931">
        <w:t xml:space="preserve">An gebündelten </w:t>
      </w:r>
      <w:r w:rsidRPr="00B17630">
        <w:rPr>
          <w:rFonts w:cs="Arial"/>
        </w:rPr>
        <w:t xml:space="preserve">oder ungebündelten </w:t>
      </w:r>
      <w:r w:rsidRPr="003F6931">
        <w:t>Buchungspunkten können die</w:t>
      </w:r>
      <w:r>
        <w:t xml:space="preserve"> </w:t>
      </w:r>
      <w:r w:rsidRPr="00B17630">
        <w:rPr>
          <w:rFonts w:cs="Arial"/>
        </w:rPr>
        <w:t>Fernleitungsnetzb</w:t>
      </w:r>
      <w:r w:rsidRPr="00B17630">
        <w:rPr>
          <w:rFonts w:cs="Arial"/>
        </w:rPr>
        <w:t>e</w:t>
      </w:r>
      <w:r w:rsidRPr="00B17630">
        <w:rPr>
          <w:rFonts w:cs="Arial"/>
        </w:rPr>
        <w:t xml:space="preserve">treiber gebündelte oder ungebündelte </w:t>
      </w:r>
      <w:r w:rsidRPr="003F6931">
        <w:t>Kapazität auch mit</w:t>
      </w:r>
      <w:r>
        <w:t xml:space="preserve"> </w:t>
      </w:r>
      <w:r w:rsidRPr="003F6931">
        <w:t>Zuordnungsauflagen und Nutzungseinschränkungen anbieten.</w:t>
      </w:r>
    </w:p>
    <w:p w:rsidR="004C7FF5" w:rsidRPr="00991FCE" w:rsidRDefault="004C7FF5" w:rsidP="00B17630">
      <w:pPr>
        <w:numPr>
          <w:ilvl w:val="0"/>
          <w:numId w:val="175"/>
        </w:numPr>
      </w:pPr>
      <w:r w:rsidRPr="00991FCE">
        <w:t xml:space="preserve">Die Bündelung </w:t>
      </w:r>
      <w:r>
        <w:t xml:space="preserve">gemäß Ziffer 1 </w:t>
      </w:r>
      <w:r w:rsidRPr="00991FCE">
        <w:t>findet jeweils zwischen den einzelnen Buchungspunkten der Fernleitungsnetzbetreiber statt.</w:t>
      </w:r>
    </w:p>
    <w:p w:rsidR="004C7FF5" w:rsidRPr="00B17630" w:rsidRDefault="004C7FF5" w:rsidP="00B17630">
      <w:pPr>
        <w:numPr>
          <w:ilvl w:val="0"/>
          <w:numId w:val="175"/>
        </w:numPr>
        <w:rPr>
          <w:color w:val="000000"/>
        </w:rPr>
      </w:pPr>
      <w:r w:rsidRPr="00B17630">
        <w:rPr>
          <w:color w:val="000000"/>
        </w:rPr>
        <w:t xml:space="preserve">Im Fall der Vermarktung von gebündelten Kapazitäten gemäß </w:t>
      </w:r>
      <w:r w:rsidRPr="00834F16">
        <w:rPr>
          <w:color w:val="000000"/>
        </w:rPr>
        <w:t xml:space="preserve">§ 1 Ziffer 2 </w:t>
      </w:r>
      <w:r w:rsidRPr="00916AC4">
        <w:rPr>
          <w:color w:val="000000"/>
        </w:rPr>
        <w:t>wird der Au</w:t>
      </w:r>
      <w:r w:rsidRPr="00916AC4">
        <w:rPr>
          <w:color w:val="000000"/>
        </w:rPr>
        <w:t>k</w:t>
      </w:r>
      <w:r w:rsidRPr="00916AC4">
        <w:rPr>
          <w:color w:val="000000"/>
        </w:rPr>
        <w:t>tionsaufschlag bzw. bei Day-Ahead-Kapazitäten der Gesamtpreis zwischen</w:t>
      </w:r>
      <w:r w:rsidRPr="00B17630">
        <w:rPr>
          <w:color w:val="000000"/>
        </w:rPr>
        <w:t xml:space="preserve"> den am g</w:t>
      </w:r>
      <w:r w:rsidRPr="00B17630">
        <w:rPr>
          <w:color w:val="000000"/>
        </w:rPr>
        <w:t>e</w:t>
      </w:r>
      <w:r w:rsidRPr="00B17630">
        <w:rPr>
          <w:color w:val="000000"/>
        </w:rPr>
        <w:t>bündelten Buchungspunkt beteiligten Fernleitungsnetzbetreibern aufgeteilt und dem Transportkunden mit der Buchungsbestätigung mitgeteilt. Der jeweilige Fernleitung</w:t>
      </w:r>
      <w:r w:rsidRPr="00B17630">
        <w:rPr>
          <w:color w:val="000000"/>
        </w:rPr>
        <w:t>s</w:t>
      </w:r>
      <w:r w:rsidRPr="00B17630">
        <w:rPr>
          <w:color w:val="000000"/>
        </w:rPr>
        <w:lastRenderedPageBreak/>
        <w:t>netzbetreiber stellt dem Transportkunden den auf diesen Fernleitungsnetzbetreiber a</w:t>
      </w:r>
      <w:r w:rsidRPr="00B17630">
        <w:rPr>
          <w:color w:val="000000"/>
        </w:rPr>
        <w:t>n</w:t>
      </w:r>
      <w:r w:rsidRPr="00B17630">
        <w:rPr>
          <w:color w:val="000000"/>
        </w:rPr>
        <w:t>fallenden Anteil am Auktionsaufschlag bzw. bei Day-Ahead-Kapazitäten den entspr</w:t>
      </w:r>
      <w:r w:rsidRPr="00B17630">
        <w:rPr>
          <w:color w:val="000000"/>
        </w:rPr>
        <w:t>e</w:t>
      </w:r>
      <w:r w:rsidRPr="00B17630">
        <w:rPr>
          <w:color w:val="000000"/>
        </w:rPr>
        <w:t>chenden Anteil am Gesamtpreis in Rechnung. Der Fernleitungsnetzbetreiber ist berec</w:t>
      </w:r>
      <w:r w:rsidRPr="00B17630">
        <w:rPr>
          <w:color w:val="000000"/>
        </w:rPr>
        <w:t>h</w:t>
      </w:r>
      <w:r w:rsidRPr="00B17630">
        <w:rPr>
          <w:color w:val="000000"/>
        </w:rPr>
        <w:t xml:space="preserve">tigt, die Aufteilung des Auktionsaufschlages bzw. des Gesamtpreises bei Day-Ahead-Kapazitäten für die Zukunft zu ändern; eine solche Änderung erfolgt in Abstimmung mit dem jeweils anderen beteiligten Fernleitungsnetzbetreiber. </w:t>
      </w:r>
    </w:p>
    <w:p w:rsidR="004C7FF5" w:rsidRPr="00B17630" w:rsidRDefault="004C7FF5" w:rsidP="00672D9E">
      <w:pPr>
        <w:numPr>
          <w:ilvl w:val="0"/>
          <w:numId w:val="175"/>
        </w:numPr>
        <w:rPr>
          <w:rFonts w:cs="Arial"/>
          <w:bCs/>
          <w:color w:val="000000"/>
        </w:rPr>
      </w:pPr>
      <w:r w:rsidRPr="00B73310">
        <w:t>Die Vertragspartner sind berechtigt, den Ein- oder Ausspeisevertrag zu kündigen, wenn der korrespondierende Vertrag am gebündelten Buchungspunkt gekündigt wird. En</w:t>
      </w:r>
      <w:r w:rsidRPr="00B73310">
        <w:t>t</w:t>
      </w:r>
      <w:r w:rsidRPr="00B73310">
        <w:t xml:space="preserve">sprechend sind die Vertragspartner zu einer Vertragsanpassung berechtigt, wenn der korrespondierende Vertrag angepasst wird. Die Rechte und Pflichten des Ein- oder Ausspeisevertrages am gebündelten Buchungspunkt sind ausgesetzt solange </w:t>
      </w:r>
      <w:r>
        <w:t>Lei</w:t>
      </w:r>
      <w:r>
        <w:t>s</w:t>
      </w:r>
      <w:r>
        <w:t xml:space="preserve">tungspflichten des </w:t>
      </w:r>
      <w:r w:rsidRPr="00B73310">
        <w:t>korrespondierenden Vertrag</w:t>
      </w:r>
      <w:r>
        <w:t>s</w:t>
      </w:r>
      <w:r w:rsidRPr="00B73310">
        <w:t xml:space="preserve"> am gebündelten Buchungspunkt au</w:t>
      </w:r>
      <w:r w:rsidRPr="00B73310">
        <w:t>s</w:t>
      </w:r>
      <w:r w:rsidRPr="00B73310">
        <w:t>gesetzt sind bzw. der korrespondierende Vertrag noch nicht wirksam ist.</w:t>
      </w:r>
    </w:p>
    <w:p w:rsidR="004C7FF5" w:rsidRPr="00EE20F2" w:rsidRDefault="004C7FF5" w:rsidP="004A303E">
      <w:pPr>
        <w:pStyle w:val="Gliederung1"/>
        <w:numPr>
          <w:ilvl w:val="0"/>
          <w:numId w:val="235"/>
        </w:numPr>
      </w:pPr>
      <w:bookmarkStart w:id="12" w:name="_Toc290041353"/>
      <w:bookmarkStart w:id="13" w:name="_Toc290041643"/>
      <w:bookmarkStart w:id="14" w:name="_Toc290049411"/>
      <w:bookmarkStart w:id="15" w:name="_Toc290049700"/>
      <w:bookmarkStart w:id="16" w:name="_Toc290049991"/>
      <w:bookmarkStart w:id="17" w:name="_Toc290277591"/>
      <w:bookmarkStart w:id="18" w:name="_Toc297207819"/>
      <w:bookmarkEnd w:id="12"/>
      <w:bookmarkEnd w:id="13"/>
      <w:bookmarkEnd w:id="14"/>
      <w:bookmarkEnd w:id="15"/>
      <w:bookmarkEnd w:id="16"/>
      <w:bookmarkEnd w:id="17"/>
      <w:r w:rsidRPr="00EE20F2">
        <w:t>Kapazitätsprodukte</w:t>
      </w:r>
      <w:bookmarkEnd w:id="18"/>
    </w:p>
    <w:p w:rsidR="004C7FF5" w:rsidRPr="003D2E3F" w:rsidRDefault="004C7FF5" w:rsidP="005F3464">
      <w:pPr>
        <w:numPr>
          <w:ilvl w:val="0"/>
          <w:numId w:val="176"/>
        </w:numPr>
        <w:rPr>
          <w:rFonts w:cs="Arial"/>
          <w:color w:val="000000"/>
        </w:rPr>
      </w:pPr>
      <w:r w:rsidRPr="005F3464">
        <w:t xml:space="preserve">Über die Primärkapazitätsplattform können insbesondere folgende Kapazitätsprodukte </w:t>
      </w:r>
      <w:r w:rsidRPr="003D2E3F">
        <w:t>auf fester Basis gemäß § 1 angeboten werden</w:t>
      </w:r>
      <w:r w:rsidRPr="003D2E3F">
        <w:rPr>
          <w:rFonts w:cs="Arial"/>
          <w:color w:val="000000"/>
        </w:rPr>
        <w:t>:</w:t>
      </w:r>
    </w:p>
    <w:p w:rsidR="004C7FF5" w:rsidRDefault="004C7FF5" w:rsidP="005F3464">
      <w:pPr>
        <w:numPr>
          <w:ilvl w:val="0"/>
          <w:numId w:val="177"/>
        </w:numPr>
      </w:pPr>
      <w:r w:rsidRPr="0089317B">
        <w:t>F</w:t>
      </w:r>
      <w:r>
        <w:t>rei zuordenbare Einspeisekapazität: Ermöglicht die Netznutzung vom gebuchten Einspeisepunkt bis zum virtuellen Handelspunkt des Marktgebietes, in dem die B</w:t>
      </w:r>
      <w:r>
        <w:t>u</w:t>
      </w:r>
      <w:r>
        <w:t>chung stattgefunden hat (§ 3 Abs. 3 GasNZV).</w:t>
      </w:r>
    </w:p>
    <w:p w:rsidR="004C7FF5" w:rsidRDefault="004C7FF5" w:rsidP="005F3464">
      <w:pPr>
        <w:numPr>
          <w:ilvl w:val="0"/>
          <w:numId w:val="177"/>
        </w:numPr>
      </w:pPr>
      <w:r w:rsidRPr="0089317B">
        <w:t>F</w:t>
      </w:r>
      <w:r>
        <w:t>rei zuordenbare Ausspeisekapazität: Ermöglicht die Netznutzung vom virtuellen Handelspunkt bis zum gebuchten Ausspeisepunkt des Marktgebietes, in dem die Buchung stattgefunden hat (§ 3 Abs. 3 GasNZV).</w:t>
      </w:r>
    </w:p>
    <w:p w:rsidR="004C7FF5" w:rsidRDefault="004C7FF5" w:rsidP="005F3464">
      <w:pPr>
        <w:numPr>
          <w:ilvl w:val="0"/>
          <w:numId w:val="177"/>
        </w:numPr>
      </w:pPr>
      <w:r>
        <w:t>Frei zuordenbare Einspeisekapazität für Biogas: Ermöglicht die gleiche Nutzung</w:t>
      </w:r>
      <w:r>
        <w:t>s</w:t>
      </w:r>
      <w:r>
        <w:t>möglichkeit wie a., jedoch nur zulässig für die Einspeisung von Biogas.</w:t>
      </w:r>
      <w:r w:rsidRPr="008A2EA1">
        <w:t xml:space="preserve"> </w:t>
      </w:r>
    </w:p>
    <w:p w:rsidR="004C7FF5" w:rsidRDefault="004C7FF5" w:rsidP="005F3464">
      <w:pPr>
        <w:numPr>
          <w:ilvl w:val="0"/>
          <w:numId w:val="177"/>
        </w:numPr>
      </w:pPr>
      <w:r>
        <w:t>Frei zuordenbare Ausspeisekapazität für Biogas: Ermöglicht die gleiche Nutzung</w:t>
      </w:r>
      <w:r>
        <w:t>s</w:t>
      </w:r>
      <w:r>
        <w:t>möglichkeit wie b., jedoch nur zulässig für die Ausspeisung von Biogas.</w:t>
      </w:r>
    </w:p>
    <w:p w:rsidR="004C7FF5" w:rsidRDefault="004C7FF5" w:rsidP="005F3464">
      <w:pPr>
        <w:numPr>
          <w:ilvl w:val="0"/>
          <w:numId w:val="177"/>
        </w:numPr>
      </w:pPr>
      <w:r>
        <w:t>Beschränkt zuordenbare Kapazität: Ermöglicht die Netznutzung vom gebuchten Ei</w:t>
      </w:r>
      <w:r>
        <w:t>n</w:t>
      </w:r>
      <w:r>
        <w:t>speisepunkt bis zu einem oder mehreren festgelegten Ausspeisepunkten. Die Nu</w:t>
      </w:r>
      <w:r>
        <w:t>t</w:t>
      </w:r>
      <w:r>
        <w:t xml:space="preserve">zung des Virtuellen Handelspunktes ist ausgeschlossen. </w:t>
      </w:r>
    </w:p>
    <w:p w:rsidR="004C7FF5" w:rsidRDefault="004C7FF5" w:rsidP="00593A39">
      <w:pPr>
        <w:ind w:left="567"/>
      </w:pPr>
      <w:r>
        <w:t>Der Fernleitungsnetzbetreiber bietet die Produkte gemäß lit. a) – d) nach einem tran</w:t>
      </w:r>
      <w:r>
        <w:t>s</w:t>
      </w:r>
      <w:r>
        <w:t xml:space="preserve">parenten, diskriminierungsfreien und unter den Fernleitungsnetzbetreibern einheitlichen Verfahren auch auf unterbrechbarer Basis an. </w:t>
      </w:r>
      <w:r>
        <w:rPr>
          <w:rFonts w:cs="Arial"/>
          <w:szCs w:val="22"/>
        </w:rPr>
        <w:t>Der Fernleitungsnetzbetreiber</w:t>
      </w:r>
      <w:bookmarkStart w:id="19" w:name="_GoBack"/>
      <w:bookmarkEnd w:id="19"/>
      <w:r>
        <w:rPr>
          <w:rFonts w:cs="Arial"/>
          <w:szCs w:val="22"/>
        </w:rPr>
        <w:t xml:space="preserve"> ist berec</w:t>
      </w:r>
      <w:r>
        <w:rPr>
          <w:rFonts w:cs="Arial"/>
          <w:szCs w:val="22"/>
        </w:rPr>
        <w:t>h</w:t>
      </w:r>
      <w:r>
        <w:rPr>
          <w:rFonts w:cs="Arial"/>
          <w:szCs w:val="22"/>
        </w:rPr>
        <w:t>tigt, unterbrechbare Kapazitäten erst dann anzubieten, wenn keine freien festen Kap</w:t>
      </w:r>
      <w:r>
        <w:rPr>
          <w:rFonts w:cs="Arial"/>
          <w:szCs w:val="22"/>
        </w:rPr>
        <w:t>a</w:t>
      </w:r>
      <w:r>
        <w:rPr>
          <w:rFonts w:cs="Arial"/>
          <w:szCs w:val="22"/>
        </w:rPr>
        <w:t>zitäten mehr verfügbar sind.</w:t>
      </w:r>
    </w:p>
    <w:p w:rsidR="004C7FF5" w:rsidRDefault="004C7FF5" w:rsidP="005F3464">
      <w:pPr>
        <w:pStyle w:val="GL2OhneZiffer"/>
      </w:pPr>
      <w:r>
        <w:t xml:space="preserve">Die Fernleitungsnetzbetreiber können in ihren ergänzenden Geschäftsbedingungen weitere </w:t>
      </w:r>
      <w:r w:rsidRPr="00A82F3F">
        <w:rPr>
          <w:rFonts w:cs="Arial"/>
          <w:color w:val="000000"/>
        </w:rPr>
        <w:t>Kapazitätsprodukte</w:t>
      </w:r>
      <w:r>
        <w:rPr>
          <w:rFonts w:cs="Arial"/>
          <w:color w:val="000000"/>
        </w:rPr>
        <w:t>, insbesondere Kapazitätsprodukte mit Zuordnungsauflagen und Nutzungsbeschränkungen sowie damit zusammenhängende Dienstleistungen a</w:t>
      </w:r>
      <w:r>
        <w:rPr>
          <w:rFonts w:cs="Arial"/>
          <w:color w:val="000000"/>
        </w:rPr>
        <w:t>n</w:t>
      </w:r>
      <w:r>
        <w:rPr>
          <w:rFonts w:cs="Arial"/>
          <w:color w:val="000000"/>
        </w:rPr>
        <w:t>bieten.</w:t>
      </w:r>
      <w:r w:rsidRPr="00D03EFC">
        <w:t xml:space="preserve"> </w:t>
      </w:r>
      <w:r>
        <w:t>Für die einzelnen Ein- oder Ausspeisepunkte</w:t>
      </w:r>
      <w:r w:rsidRPr="00E53319">
        <w:t xml:space="preserve"> relevante Zuordnungsauflagen </w:t>
      </w:r>
      <w:r w:rsidRPr="00E53319">
        <w:lastRenderedPageBreak/>
        <w:t xml:space="preserve">und Nutzungsbeschränkungen sind vom </w:t>
      </w:r>
      <w:r>
        <w:t>Fernleitungsnetzbetreiber</w:t>
      </w:r>
      <w:r w:rsidRPr="00E53319">
        <w:t xml:space="preserve"> </w:t>
      </w:r>
      <w:r>
        <w:t>auf der Primärkap</w:t>
      </w:r>
      <w:r>
        <w:t>a</w:t>
      </w:r>
      <w:r>
        <w:t xml:space="preserve">zitätsplattform </w:t>
      </w:r>
      <w:r w:rsidRPr="00E53319">
        <w:t>veröffentlicht.</w:t>
      </w:r>
    </w:p>
    <w:p w:rsidR="004C7FF5" w:rsidRDefault="004C7FF5" w:rsidP="005F3464">
      <w:pPr>
        <w:numPr>
          <w:ilvl w:val="0"/>
          <w:numId w:val="176"/>
        </w:numPr>
      </w:pPr>
      <w:r w:rsidRPr="00D16F77">
        <w:t>Ein- und Ausspeiseverträge können je nach Angebot auf der Primärkapazitätsplattform auf Jahres-, Monats-, Quartals- und Tagesbasis abgeschlossen werden. Die näheren Einzelheiten werden auf der Primärkapazitätsplattform geregelt. An Marktgebietsübe</w:t>
      </w:r>
      <w:r w:rsidRPr="00D16F77">
        <w:t>r</w:t>
      </w:r>
      <w:r w:rsidRPr="00D16F77">
        <w:t>gangs- und Grenzübergangspunkten beginnen jährliche Kapazitätsprodukte immer am 1.</w:t>
      </w:r>
      <w:r>
        <w:t xml:space="preserve"> Oktober </w:t>
      </w:r>
      <w:r w:rsidRPr="00D16F77">
        <w:t>eines Jahres, Quartalsprodukte am 1.</w:t>
      </w:r>
      <w:r>
        <w:t xml:space="preserve"> Januar</w:t>
      </w:r>
      <w:r w:rsidRPr="00D16F77">
        <w:t>, 1.</w:t>
      </w:r>
      <w:r>
        <w:t xml:space="preserve"> April</w:t>
      </w:r>
      <w:r w:rsidRPr="00D16F77">
        <w:t>, 1.</w:t>
      </w:r>
      <w:r>
        <w:t xml:space="preserve"> Juli</w:t>
      </w:r>
      <w:r w:rsidRPr="00D16F77">
        <w:t xml:space="preserve"> oder 1.</w:t>
      </w:r>
      <w:r>
        <w:t xml:space="preserve"> Oktober </w:t>
      </w:r>
      <w:r w:rsidRPr="00D16F77">
        <w:t>eines Jahres und Monatsprodukte am 1. eines Monats.</w:t>
      </w:r>
      <w:r>
        <w:t xml:space="preserve"> </w:t>
      </w:r>
    </w:p>
    <w:p w:rsidR="004C7FF5" w:rsidRPr="00B44DA6" w:rsidRDefault="004C7FF5" w:rsidP="005F3464">
      <w:pPr>
        <w:numPr>
          <w:ilvl w:val="0"/>
          <w:numId w:val="176"/>
        </w:numPr>
      </w:pPr>
      <w:r w:rsidRPr="00B44DA6">
        <w:t>Der Fernleitungsnetzbetreiber vermarktet verfügbare Kapazitäten auf fester Basis in folgender Reihenfolge:</w:t>
      </w:r>
    </w:p>
    <w:p w:rsidR="004C7FF5" w:rsidRPr="00B44DA6" w:rsidRDefault="004C7FF5" w:rsidP="005F3464">
      <w:pPr>
        <w:numPr>
          <w:ilvl w:val="0"/>
          <w:numId w:val="179"/>
        </w:numPr>
      </w:pPr>
      <w:r>
        <w:t>f</w:t>
      </w:r>
      <w:r w:rsidRPr="00B44DA6">
        <w:t>reie Kapazitäten</w:t>
      </w:r>
    </w:p>
    <w:p w:rsidR="004C7FF5" w:rsidRPr="003D2E3F" w:rsidRDefault="004C7FF5" w:rsidP="005F3464">
      <w:pPr>
        <w:numPr>
          <w:ilvl w:val="0"/>
          <w:numId w:val="179"/>
        </w:numPr>
      </w:pPr>
      <w:r>
        <w:t>a</w:t>
      </w:r>
      <w:r w:rsidRPr="00B44DA6">
        <w:t>ufgrund von Renominierungs</w:t>
      </w:r>
      <w:r>
        <w:t>be</w:t>
      </w:r>
      <w:r w:rsidRPr="00B44DA6">
        <w:t xml:space="preserve">schränkungen </w:t>
      </w:r>
      <w:r>
        <w:t>wieder verfügbare</w:t>
      </w:r>
      <w:r w:rsidRPr="00B44DA6">
        <w:t xml:space="preserve"> </w:t>
      </w:r>
      <w:r w:rsidRPr="003D2E3F">
        <w:t>Kapazitäten g</w:t>
      </w:r>
      <w:r w:rsidRPr="003D2E3F">
        <w:t>e</w:t>
      </w:r>
      <w:r w:rsidRPr="003D2E3F">
        <w:t>mäß § 17</w:t>
      </w:r>
    </w:p>
    <w:p w:rsidR="004C7FF5" w:rsidRPr="003D2E3F" w:rsidRDefault="004C7FF5" w:rsidP="005F3464">
      <w:pPr>
        <w:numPr>
          <w:ilvl w:val="0"/>
          <w:numId w:val="179"/>
        </w:numPr>
      </w:pPr>
      <w:r>
        <w:t>z</w:t>
      </w:r>
      <w:r w:rsidRPr="003D2E3F">
        <w:t>urückgegebene Kapazitäten ab gemäß § 16</w:t>
      </w:r>
    </w:p>
    <w:p w:rsidR="004C7FF5" w:rsidRDefault="004C7FF5" w:rsidP="00A04868">
      <w:pPr>
        <w:numPr>
          <w:ilvl w:val="0"/>
          <w:numId w:val="179"/>
        </w:numPr>
      </w:pPr>
      <w:r>
        <w:t>e</w:t>
      </w:r>
      <w:r w:rsidRPr="003D2E3F">
        <w:t>ntzogene Kapazitäten gemäß § 18.</w:t>
      </w:r>
    </w:p>
    <w:p w:rsidR="004C7FF5" w:rsidRDefault="004C7FF5" w:rsidP="00593A39">
      <w:pPr>
        <w:pStyle w:val="Listenabsatz"/>
        <w:numPr>
          <w:ilvl w:val="0"/>
          <w:numId w:val="176"/>
        </w:numPr>
      </w:pPr>
      <w:r>
        <w:t>Der Fernleitungsnetzbetreiber kann an Grenzübergangspunkten und an Marktgebiet</w:t>
      </w:r>
      <w:r>
        <w:t>s</w:t>
      </w:r>
      <w:r>
        <w:t>übergangspunkten auch Kapazitäten entgegen der Hauptstromrichtung anbieten (Gegenstromkapazitäten). Die Buchung der Gegenstromkapazitäten ist in der Regel nur unterbrechbar möglich. Darüber hinaus kann der Fernleitungsnetzbetreiber Gege</w:t>
      </w:r>
      <w:r>
        <w:t>n</w:t>
      </w:r>
      <w:r>
        <w:t xml:space="preserve">stromkapazitäten auch auf fester Basis anbieten. </w:t>
      </w:r>
    </w:p>
    <w:p w:rsidR="004C7FF5" w:rsidRDefault="004C7FF5" w:rsidP="00E92F5F">
      <w:pPr>
        <w:numPr>
          <w:ilvl w:val="0"/>
          <w:numId w:val="176"/>
        </w:numPr>
      </w:pPr>
      <w:r>
        <w:t>Auf Beginn und Ende der Kapazitätsprodukte findet der Gastag Anwendung.</w:t>
      </w:r>
    </w:p>
    <w:p w:rsidR="004C7FF5" w:rsidRPr="00F32073" w:rsidRDefault="004C7FF5" w:rsidP="004A303E">
      <w:pPr>
        <w:pStyle w:val="Gliederung1"/>
        <w:numPr>
          <w:ilvl w:val="0"/>
          <w:numId w:val="235"/>
        </w:numPr>
      </w:pPr>
      <w:bookmarkStart w:id="20" w:name="_Toc130898674"/>
      <w:bookmarkStart w:id="21" w:name="_Toc297207820"/>
      <w:r w:rsidRPr="00F32073">
        <w:t>Umwandlung unterbrechbarer Kapazität</w:t>
      </w:r>
      <w:bookmarkEnd w:id="20"/>
      <w:bookmarkEnd w:id="21"/>
      <w:r w:rsidRPr="00F32073">
        <w:t xml:space="preserve"> </w:t>
      </w:r>
    </w:p>
    <w:p w:rsidR="004C7FF5" w:rsidRPr="00A256E9" w:rsidRDefault="004C7FF5" w:rsidP="00B07700">
      <w:pPr>
        <w:numPr>
          <w:ilvl w:val="0"/>
          <w:numId w:val="180"/>
        </w:numPr>
      </w:pPr>
      <w:r w:rsidRPr="008C4A2C">
        <w:t>Inhaber unterbrechbarer Kapazitäten an Marktgebiets- oder Grenzübergangspunkten können bei einer Auktion fester Kapazitäten Gebote abgeben, um die unterbrechbaren</w:t>
      </w:r>
      <w:r>
        <w:t xml:space="preserve"> Kapazitäten in feste Kapazitäten umzuwandeln (§ 13 Abs. 2 GasNZV). D</w:t>
      </w:r>
      <w:r w:rsidRPr="00F32073">
        <w:t>er Transpor</w:t>
      </w:r>
      <w:r w:rsidRPr="00F32073">
        <w:t>t</w:t>
      </w:r>
      <w:r w:rsidRPr="00F32073">
        <w:t xml:space="preserve">kunde </w:t>
      </w:r>
      <w:r>
        <w:t xml:space="preserve">kann </w:t>
      </w:r>
      <w:r w:rsidRPr="00BC7BB2">
        <w:t xml:space="preserve">verbindlich mit der jeweiligen Gebotsabgabe </w:t>
      </w:r>
      <w:r w:rsidRPr="00F32073">
        <w:t>festlegen, ob</w:t>
      </w:r>
      <w:r>
        <w:t xml:space="preserve"> seine </w:t>
      </w:r>
      <w:r w:rsidRPr="005E0A69">
        <w:t>unte</w:t>
      </w:r>
      <w:r w:rsidRPr="005E0A69">
        <w:t>r</w:t>
      </w:r>
      <w:r w:rsidRPr="005E0A69">
        <w:t>brechbare Kapazität in voller Höhe oder anteilig durch feste Kapazität ersetzt werden soll</w:t>
      </w:r>
      <w:r w:rsidRPr="00A256E9">
        <w:t>. Sowohl die anteilige Umwandlung als auch die Umwandlung mehrerer unterbrec</w:t>
      </w:r>
      <w:r w:rsidRPr="00A256E9">
        <w:t>h</w:t>
      </w:r>
      <w:r w:rsidRPr="00A256E9">
        <w:t xml:space="preserve">barer Kapazitäten kann dadurch umgesetzt werden, dass der Fernleitungsnetzbetreiber die Möglichkeit einer gesonderten Gebotsabgabe auf der Primärkapazitätsplattform vorsieht. </w:t>
      </w:r>
    </w:p>
    <w:p w:rsidR="004C7FF5" w:rsidRPr="00A256E9" w:rsidRDefault="004C7FF5" w:rsidP="00B07700">
      <w:pPr>
        <w:numPr>
          <w:ilvl w:val="0"/>
          <w:numId w:val="180"/>
        </w:numPr>
      </w:pPr>
      <w:r w:rsidRPr="005E0A69">
        <w:t xml:space="preserve">Inhaber unterbrechbarer Kapazitäten gemäß § 1 Ziffer 3 </w:t>
      </w:r>
      <w:r>
        <w:t xml:space="preserve">lit. </w:t>
      </w:r>
      <w:r w:rsidRPr="005E0A69">
        <w:t>a)</w:t>
      </w:r>
      <w:r>
        <w:t xml:space="preserve"> bis </w:t>
      </w:r>
      <w:r w:rsidRPr="005E0A69">
        <w:t>c) können unte</w:t>
      </w:r>
      <w:r w:rsidRPr="005E0A69">
        <w:t>r</w:t>
      </w:r>
      <w:r w:rsidRPr="005E0A69">
        <w:t xml:space="preserve">brechbare Kapazitäten in feste </w:t>
      </w:r>
      <w:r w:rsidRPr="00A256E9">
        <w:t xml:space="preserve">umwandeln, sofern sie bei Buchung der festen Kapazität verbindlich erklärt haben, dass </w:t>
      </w:r>
      <w:r>
        <w:t>ihre</w:t>
      </w:r>
      <w:r w:rsidRPr="00A256E9">
        <w:t xml:space="preserve"> unterbrechbare Kapazität in voller Höhe oder ante</w:t>
      </w:r>
      <w:r w:rsidRPr="00A256E9">
        <w:t>i</w:t>
      </w:r>
      <w:r w:rsidRPr="00A256E9">
        <w:t>lig durch feste Kapazität ersetzt werden soll. Sowohl die anteilige Umwandlung als auch die Umwandlung mehrerer unterbrechbarer Kapazitäten kann dadurch umgesetzt we</w:t>
      </w:r>
      <w:r w:rsidRPr="00A256E9">
        <w:t>r</w:t>
      </w:r>
      <w:r w:rsidRPr="00A256E9">
        <w:t xml:space="preserve">den, dass der Fernleitungsnetzbetreiber die Möglichkeit einer gesonderten Buchung auf der Primärkapazitätsplattform vorsieht. </w:t>
      </w:r>
    </w:p>
    <w:p w:rsidR="004C7FF5" w:rsidRDefault="004C7FF5" w:rsidP="00B07700">
      <w:pPr>
        <w:numPr>
          <w:ilvl w:val="0"/>
          <w:numId w:val="180"/>
        </w:numPr>
      </w:pPr>
      <w:r w:rsidRPr="003D2E3F">
        <w:lastRenderedPageBreak/>
        <w:t>Wandelt der Transportkunde die Kapazität gemäß Ziffer 1 oder 2 um, ist der Transpor</w:t>
      </w:r>
      <w:r w:rsidRPr="003D2E3F">
        <w:t>t</w:t>
      </w:r>
      <w:r w:rsidRPr="003D2E3F">
        <w:t>kunde verpflichtet, die jeweils anwendbaren Entgelte zu zahlen, welche durch Auktion ermittelt wurden (Ziffer 1) bzw. die vom Fernleitungsnetzbetreiber veröffentlicht sind (Ziffer 2). Soweit der Transportkunde die Kapazität gemäß Ziffer 1 oder 2 umwandelt,</w:t>
      </w:r>
      <w:r>
        <w:t xml:space="preserve"> reduziert sich die unterbrechbare Kapazität entsprechend.</w:t>
      </w:r>
    </w:p>
    <w:p w:rsidR="004C7FF5" w:rsidRPr="00F32073" w:rsidRDefault="004C7FF5" w:rsidP="004A303E">
      <w:pPr>
        <w:pStyle w:val="Gliederung1"/>
        <w:numPr>
          <w:ilvl w:val="0"/>
          <w:numId w:val="235"/>
        </w:numPr>
      </w:pPr>
      <w:bookmarkStart w:id="22" w:name="_Toc297207821"/>
      <w:r w:rsidRPr="00570F93">
        <w:t>Anmeldung/Abmeldung zur Netznutzung zur Belieferung von Letztverbrauchern</w:t>
      </w:r>
      <w:bookmarkEnd w:id="22"/>
    </w:p>
    <w:p w:rsidR="004C7FF5" w:rsidRDefault="004C7FF5" w:rsidP="00400441">
      <w:pPr>
        <w:numPr>
          <w:ilvl w:val="0"/>
          <w:numId w:val="371"/>
        </w:numPr>
      </w:pPr>
      <w:r w:rsidRPr="00AB79A4">
        <w:t>Die Abwicklung der Belieferung von Ausspeisepunkten zu Letztverbrauchern erfolgt nach der von der Bundesnetzagentur getroffenen Festlegung einheitlicher Geschäft</w:t>
      </w:r>
      <w:r w:rsidRPr="00AB79A4">
        <w:t>s</w:t>
      </w:r>
      <w:r w:rsidRPr="00AB79A4">
        <w:t>prozesse und Datenformate vom 20.</w:t>
      </w:r>
      <w:r>
        <w:t xml:space="preserve"> August </w:t>
      </w:r>
      <w:r w:rsidRPr="00AB79A4">
        <w:t xml:space="preserve">2007 (Az. BK7-06-067) oder einer diese Festlegung ersetzenden oder ergänzenden Festlegung der Bundesnetzagentur (GeLi Gas). </w:t>
      </w:r>
    </w:p>
    <w:p w:rsidR="004C7FF5" w:rsidRDefault="004C7FF5" w:rsidP="00400441">
      <w:pPr>
        <w:numPr>
          <w:ilvl w:val="0"/>
          <w:numId w:val="371"/>
        </w:numPr>
      </w:pPr>
      <w:r>
        <w:t>Die Buchung von freien Kapazitäten (z.B. Anschlussbuchung, Zusatzbuchung bisher ungebuchter Kapazitäten) zu Letztverbrauchern, die direkt an das Netz des Fernle</w:t>
      </w:r>
      <w:r>
        <w:t>i</w:t>
      </w:r>
      <w:r>
        <w:t xml:space="preserve">tungsnetzbetreibers angeschlossen sind, löst keine Anmeldung/Abmeldung im Sinne der GeLi Gas gemäß Ziffer 1 aus. </w:t>
      </w:r>
    </w:p>
    <w:p w:rsidR="004C7FF5" w:rsidRPr="00581429" w:rsidRDefault="004C7FF5" w:rsidP="004A303E">
      <w:pPr>
        <w:pStyle w:val="Gliederung1"/>
        <w:numPr>
          <w:ilvl w:val="0"/>
          <w:numId w:val="235"/>
        </w:numPr>
      </w:pPr>
      <w:bookmarkStart w:id="23" w:name="_Toc297207822"/>
      <w:r w:rsidRPr="00581429">
        <w:t>Nominierung und Renominierung</w:t>
      </w:r>
      <w:r>
        <w:t xml:space="preserve"> an Marktgebietsübergangspunkten und Gren</w:t>
      </w:r>
      <w:r>
        <w:t>z</w:t>
      </w:r>
      <w:r>
        <w:t>übergangspunkten</w:t>
      </w:r>
      <w:bookmarkEnd w:id="23"/>
    </w:p>
    <w:p w:rsidR="004C7FF5" w:rsidRPr="00581429" w:rsidRDefault="004C7FF5" w:rsidP="00B07700">
      <w:pPr>
        <w:numPr>
          <w:ilvl w:val="0"/>
          <w:numId w:val="183"/>
        </w:numPr>
      </w:pPr>
      <w:r w:rsidRPr="00581429">
        <w:t xml:space="preserve">Für die Nominierung </w:t>
      </w:r>
      <w:r>
        <w:t xml:space="preserve">und Renominierung </w:t>
      </w:r>
      <w:r w:rsidRPr="00581429">
        <w:t>ist derjenige Bilanzkreisverantwortliche ve</w:t>
      </w:r>
      <w:r w:rsidRPr="00581429">
        <w:t>r</w:t>
      </w:r>
      <w:r w:rsidRPr="00581429">
        <w:t xml:space="preserve">antwortlich, der hierfür vom Transportkunden benannt wurde. </w:t>
      </w:r>
    </w:p>
    <w:p w:rsidR="004C7FF5" w:rsidRPr="00581429" w:rsidRDefault="004C7FF5" w:rsidP="00B07700">
      <w:pPr>
        <w:numPr>
          <w:ilvl w:val="0"/>
          <w:numId w:val="183"/>
        </w:numPr>
      </w:pPr>
      <w:r w:rsidRPr="00581429">
        <w:t>Der Bilanzkreisverantwortliche nominiert die zu transportierenden Gasmengen im Ra</w:t>
      </w:r>
      <w:r w:rsidRPr="00581429">
        <w:t>h</w:t>
      </w:r>
      <w:r w:rsidRPr="00581429">
        <w:t>men der Nutzung fester Kapazität an einem Buchungspunkt bis 1</w:t>
      </w:r>
      <w:r>
        <w:t>4</w:t>
      </w:r>
      <w:r w:rsidRPr="00581429">
        <w:t xml:space="preserve">:00 Uhr des Tages vor dem Liefertag. Diese initiale Nominierung wird berücksichtigt, wenn sie </w:t>
      </w:r>
      <w:r w:rsidRPr="00C03F5F">
        <w:t>bis 14:00 Uhr</w:t>
      </w:r>
      <w:r w:rsidRPr="00581429">
        <w:t xml:space="preserve"> beim Fernleitungsnetzbetreiber eingegangen ist. Anderenfalls gilt Null als nominie</w:t>
      </w:r>
      <w:r w:rsidRPr="00581429">
        <w:t>r</w:t>
      </w:r>
      <w:r w:rsidRPr="00581429">
        <w:t xml:space="preserve">ter Wert, es sei denn die Vertragspartner haben etwas Abweichendes vereinbart. </w:t>
      </w:r>
      <w:r>
        <w:t>Im Fall der gebündelten Nominierung muss d</w:t>
      </w:r>
      <w:r w:rsidRPr="00581429">
        <w:t>er nominierende Bilanzk</w:t>
      </w:r>
      <w:r>
        <w:t>reisverantwortliche von dem anderen</w:t>
      </w:r>
      <w:r w:rsidRPr="00581429">
        <w:t xml:space="preserve"> Bil</w:t>
      </w:r>
      <w:r>
        <w:t>anzkreisverantwortlichen, in dess</w:t>
      </w:r>
      <w:r w:rsidRPr="00581429">
        <w:t>en Bilanz</w:t>
      </w:r>
      <w:r>
        <w:t>kreis</w:t>
      </w:r>
      <w:r w:rsidRPr="00581429">
        <w:t xml:space="preserve"> </w:t>
      </w:r>
      <w:r>
        <w:t>sich die Nomini</w:t>
      </w:r>
      <w:r>
        <w:t>e</w:t>
      </w:r>
      <w:r>
        <w:t>rung auswirkt, hierzu in Textform</w:t>
      </w:r>
      <w:r w:rsidRPr="00581429">
        <w:t xml:space="preserve"> gegenüber den jeweiligen Fernleitungsnetzbetreibern </w:t>
      </w:r>
      <w:r>
        <w:t xml:space="preserve">einmalig </w:t>
      </w:r>
      <w:r w:rsidRPr="00581429">
        <w:t xml:space="preserve">ermächtigt worden sein. </w:t>
      </w:r>
    </w:p>
    <w:p w:rsidR="004C7FF5" w:rsidRPr="00581429" w:rsidRDefault="004C7FF5" w:rsidP="00B07700">
      <w:pPr>
        <w:numPr>
          <w:ilvl w:val="0"/>
          <w:numId w:val="183"/>
        </w:numPr>
      </w:pPr>
      <w:r w:rsidRPr="00581429">
        <w:t>Der nominierende Bilanzkreisverantwortliche kann seine initiale Nominierung mit mi</w:t>
      </w:r>
      <w:r w:rsidRPr="00581429">
        <w:t>n</w:t>
      </w:r>
      <w:r w:rsidRPr="00581429">
        <w:t>destens zweistündiger Vorlaufzeit zur vollen Stunde durch eine Renominierung erse</w:t>
      </w:r>
      <w:r w:rsidRPr="00581429">
        <w:t>t</w:t>
      </w:r>
      <w:r w:rsidRPr="00581429">
        <w:t>zen. Eine Renominierung ist zulässig, wenn diese nicht 90</w:t>
      </w:r>
      <w:r>
        <w:t xml:space="preserve"> %</w:t>
      </w:r>
      <w:r w:rsidRPr="00581429">
        <w:t xml:space="preserve"> der vom Transportkunden insgesamt am Buchungspunkt gebuchten Kapazität überschreitet und nicht 10</w:t>
      </w:r>
      <w:r>
        <w:t xml:space="preserve"> %</w:t>
      </w:r>
      <w:r w:rsidRPr="00581429">
        <w:t xml:space="preserve"> der </w:t>
      </w:r>
      <w:r>
        <w:t>gebuchten</w:t>
      </w:r>
      <w:r w:rsidRPr="00581429">
        <w:t xml:space="preserve"> Kapazität unterschreitet. Bei initialen Nominierungen von mindestens 80</w:t>
      </w:r>
      <w:r>
        <w:t xml:space="preserve"> %</w:t>
      </w:r>
      <w:r w:rsidRPr="00581429">
        <w:t xml:space="preserve"> der gebuchten Kapazität wird die Hälfte des nicht nominierten Bereiches für die Ren</w:t>
      </w:r>
      <w:r w:rsidRPr="00581429">
        <w:t>o</w:t>
      </w:r>
      <w:r w:rsidRPr="00581429">
        <w:t>minierung nach oben zugelassen. Bei initialen Nominierungen von höchstens 20</w:t>
      </w:r>
      <w:r>
        <w:t xml:space="preserve"> %</w:t>
      </w:r>
      <w:r w:rsidRPr="00581429">
        <w:t xml:space="preserve"> der gebuchten Kapazität wird die Hälfte des nominierten Bereiches für die Renominierung nach unten zugelassen. </w:t>
      </w:r>
      <w:r>
        <w:t>Die zulässige Renominierung wird kaufmännisch auf ganze K</w:t>
      </w:r>
      <w:r>
        <w:t>i</w:t>
      </w:r>
      <w:r>
        <w:t>lowattstunden pro Stunde gerundet.</w:t>
      </w:r>
    </w:p>
    <w:p w:rsidR="004C7FF5" w:rsidRDefault="004C7FF5" w:rsidP="00B07700">
      <w:pPr>
        <w:numPr>
          <w:ilvl w:val="0"/>
          <w:numId w:val="183"/>
        </w:numPr>
      </w:pPr>
      <w:r w:rsidRPr="00581429">
        <w:lastRenderedPageBreak/>
        <w:t>Die Nominierung</w:t>
      </w:r>
      <w:r>
        <w:t>en</w:t>
      </w:r>
      <w:r w:rsidRPr="00581429">
        <w:t xml:space="preserve"> w</w:t>
      </w:r>
      <w:r>
        <w:t xml:space="preserve">erden </w:t>
      </w:r>
      <w:r w:rsidRPr="00581429">
        <w:t>zuerst den festen und dann den unterbrechbaren Kapaz</w:t>
      </w:r>
      <w:r w:rsidRPr="00581429">
        <w:t>i</w:t>
      </w:r>
      <w:r w:rsidRPr="00581429">
        <w:t>tätsprodukten zugeordnet</w:t>
      </w:r>
      <w:r w:rsidRPr="00C03F5F">
        <w:t xml:space="preserve">. </w:t>
      </w:r>
    </w:p>
    <w:p w:rsidR="004C7FF5" w:rsidRPr="00581429" w:rsidRDefault="004C7FF5" w:rsidP="00B07700">
      <w:pPr>
        <w:numPr>
          <w:ilvl w:val="0"/>
          <w:numId w:val="183"/>
        </w:numPr>
      </w:pPr>
      <w:r w:rsidRPr="003D2E3F">
        <w:t>Überschreitet eine Renominierung von fester Kapazität den nach Ziffer 3 zulässigen</w:t>
      </w:r>
      <w:r w:rsidRPr="00581429">
        <w:t xml:space="preserve"> Bereich, wird diese maximal in Summe der gebuchten Kapazitäten angenommen. Der den zulässigen Bereich überschreitende Teil der Renominierung wird wie eine Nomini</w:t>
      </w:r>
      <w:r w:rsidRPr="00581429">
        <w:t>e</w:t>
      </w:r>
      <w:r w:rsidRPr="00581429">
        <w:t>rung von unterbrechbarer Kapazität behandelt</w:t>
      </w:r>
      <w:r>
        <w:t xml:space="preserve"> und zuerst unterbrochen</w:t>
      </w:r>
      <w:r w:rsidRPr="00581429">
        <w:t>.</w:t>
      </w:r>
    </w:p>
    <w:p w:rsidR="004C7FF5" w:rsidRPr="00581429" w:rsidRDefault="004C7FF5" w:rsidP="00B07700">
      <w:pPr>
        <w:numPr>
          <w:ilvl w:val="0"/>
          <w:numId w:val="183"/>
        </w:numPr>
      </w:pPr>
      <w:r w:rsidRPr="003D2E3F">
        <w:t>Unterschreitet eine Renominierung von fester Kapazität den nach Ziffer 3 zulässigen</w:t>
      </w:r>
      <w:r w:rsidRPr="00581429">
        <w:t xml:space="preserve"> Bereich, wird diese angenommen. Falls eine Unterbrechung in Gegenstromrichtung notwendig würde, wird die Renominierung auf </w:t>
      </w:r>
      <w:r>
        <w:t>den</w:t>
      </w:r>
      <w:r w:rsidRPr="00581429">
        <w:t xml:space="preserve"> minimal zulässige</w:t>
      </w:r>
      <w:r>
        <w:t>n</w:t>
      </w:r>
      <w:r w:rsidRPr="00581429">
        <w:t xml:space="preserve"> </w:t>
      </w:r>
      <w:r>
        <w:t>Ren</w:t>
      </w:r>
      <w:r w:rsidRPr="00581429">
        <w:t>omini</w:t>
      </w:r>
      <w:r w:rsidRPr="00581429">
        <w:t>e</w:t>
      </w:r>
      <w:r w:rsidRPr="00581429">
        <w:t>rung</w:t>
      </w:r>
      <w:r>
        <w:t>swert</w:t>
      </w:r>
      <w:r w:rsidRPr="00581429">
        <w:t xml:space="preserve"> angehoben. </w:t>
      </w:r>
    </w:p>
    <w:p w:rsidR="004C7FF5" w:rsidRDefault="004C7FF5" w:rsidP="00B07700">
      <w:pPr>
        <w:numPr>
          <w:ilvl w:val="0"/>
          <w:numId w:val="183"/>
        </w:numPr>
      </w:pPr>
      <w:r w:rsidRPr="00581429">
        <w:t>Auf den Transportkunden, der weniger als 10</w:t>
      </w:r>
      <w:r>
        <w:t xml:space="preserve"> %</w:t>
      </w:r>
      <w:r w:rsidRPr="00581429">
        <w:t xml:space="preserve"> der ausgewiesenen technischen </w:t>
      </w:r>
      <w:r>
        <w:t>Ja</w:t>
      </w:r>
      <w:r>
        <w:t>h</w:t>
      </w:r>
      <w:r>
        <w:t>resk</w:t>
      </w:r>
      <w:r w:rsidRPr="00581429">
        <w:t xml:space="preserve">apazität am Buchungspunkt </w:t>
      </w:r>
      <w:r>
        <w:t xml:space="preserve">fest </w:t>
      </w:r>
      <w:r w:rsidRPr="00581429">
        <w:t>gebucht hat, findet die Renominierungsbeschrä</w:t>
      </w:r>
      <w:r w:rsidRPr="00581429">
        <w:t>n</w:t>
      </w:r>
      <w:r w:rsidRPr="00581429">
        <w:t>kung keine Anwendung.</w:t>
      </w:r>
    </w:p>
    <w:p w:rsidR="004C7FF5" w:rsidRPr="00581429" w:rsidRDefault="004C7FF5" w:rsidP="00B07700">
      <w:pPr>
        <w:numPr>
          <w:ilvl w:val="0"/>
          <w:numId w:val="183"/>
        </w:numPr>
      </w:pPr>
      <w:r w:rsidRPr="00D16A93">
        <w:t>Bringen mehrere Transportkunden einen Buchungspunkt in den gleichen Bilanzkreis ein, dann kann durch den zuständigen Bilanzkreisverantwortlichen für jeden Transpor</w:t>
      </w:r>
      <w:r w:rsidRPr="00D16A93">
        <w:t>t</w:t>
      </w:r>
      <w:r w:rsidRPr="00D16A93">
        <w:t>kunden in diesem Bilanzkreis jeweils ein Sub-Bilanzkonto eingerichtet werden. Die N</w:t>
      </w:r>
      <w:r w:rsidRPr="00D16A93">
        <w:t>o</w:t>
      </w:r>
      <w:r w:rsidRPr="00D16A93">
        <w:t>minierung von Gasmengen erfolgt in diesem Fall durch den zuständigen Bilanzkrei</w:t>
      </w:r>
      <w:r w:rsidRPr="00D16A93">
        <w:t>s</w:t>
      </w:r>
      <w:r w:rsidRPr="00D16A93">
        <w:t>verantwortlichen für jeweils einen Transportkunden auf das entsprechende Sub-</w:t>
      </w:r>
      <w:r w:rsidRPr="003D2E3F">
        <w:t>Bilanzkonto. In diesem Fall gelten die Grenzen der Renominierung nach Ziffer 3 und 7</w:t>
      </w:r>
      <w:r w:rsidRPr="00D16A93">
        <w:t xml:space="preserve"> für die Summe der in Sub-Bilanzkonten eingebrachten Kapazitäten des Transportku</w:t>
      </w:r>
      <w:r w:rsidRPr="00D16A93">
        <w:t>n</w:t>
      </w:r>
      <w:r w:rsidRPr="00D16A93">
        <w:t>den am jeweiligen Buchungspunkt. Sofern keine Sub-Bilanzkonten gebildet werden, wird für die Anwendung der Renominierungsbeschränkung die Summe der</w:t>
      </w:r>
      <w:r>
        <w:t xml:space="preserve"> </w:t>
      </w:r>
      <w:r w:rsidRPr="00D16A93">
        <w:t>Kapazitäten am Buchungspunkt in einem Bilanzkreis zu Grunde gelegt.</w:t>
      </w:r>
      <w:r w:rsidRPr="00581429">
        <w:t xml:space="preserve"> </w:t>
      </w:r>
    </w:p>
    <w:p w:rsidR="004C7FF5" w:rsidRPr="00A632E5" w:rsidRDefault="004C7FF5" w:rsidP="00B07700">
      <w:pPr>
        <w:numPr>
          <w:ilvl w:val="0"/>
          <w:numId w:val="183"/>
        </w:numPr>
      </w:pPr>
      <w:r w:rsidRPr="00A632E5">
        <w:t>Die Nominierung muss für jede Flussrichtung einzeln abgegeben werden. Die Nomini</w:t>
      </w:r>
      <w:r w:rsidRPr="00A632E5">
        <w:t>e</w:t>
      </w:r>
      <w:r w:rsidRPr="00A632E5">
        <w:t>rung von gebündelter Kapazität erfolgt durch Abgabe einer gebündelten Nominierung.</w:t>
      </w:r>
    </w:p>
    <w:p w:rsidR="004C7FF5" w:rsidRDefault="004C7FF5" w:rsidP="00AF325F">
      <w:pPr>
        <w:numPr>
          <w:ilvl w:val="0"/>
          <w:numId w:val="183"/>
        </w:numPr>
      </w:pPr>
      <w:r>
        <w:t>D</w:t>
      </w:r>
      <w:r w:rsidRPr="00581429">
        <w:t>ay-Ahead-Kapazitäten</w:t>
      </w:r>
      <w:r>
        <w:t xml:space="preserve"> werden bis 20:00 Uhr nominiert. Eine Renominierung von Day-Ahead-Kapazitäten ist ausgeschlossen. Bei der Bestimmung des zulässigen Renom</w:t>
      </w:r>
      <w:r>
        <w:t>i</w:t>
      </w:r>
      <w:r w:rsidRPr="003D2E3F">
        <w:t>nierungsbereichs gemäß Ziffer 3 werden keine Day-Ahead-Kapazitäten berücksichtigt.</w:t>
      </w:r>
    </w:p>
    <w:p w:rsidR="004C7FF5" w:rsidRDefault="004C7FF5" w:rsidP="00757ED8">
      <w:pPr>
        <w:numPr>
          <w:ilvl w:val="0"/>
          <w:numId w:val="183"/>
        </w:numPr>
      </w:pPr>
      <w:r w:rsidRPr="00817F58">
        <w:t>Die Höhe der gemäß Ziffer 3 gebuchten Kapazität und die daraus zu berechnende R</w:t>
      </w:r>
      <w:r w:rsidRPr="00817F58">
        <w:t>e</w:t>
      </w:r>
      <w:r w:rsidRPr="00817F58">
        <w:t>nominierungsbeschränkung wird nach 14:00 Uhr auf Basis der gemäß Ein- oder Au</w:t>
      </w:r>
      <w:r w:rsidRPr="00817F58">
        <w:t>s</w:t>
      </w:r>
      <w:r w:rsidRPr="00817F58">
        <w:t>speisevertrag gebuchten Kapazität bzw. in den Bilanzkreis eingebrachten Kapazität a</w:t>
      </w:r>
      <w:r w:rsidRPr="00817F58">
        <w:t>b</w:t>
      </w:r>
      <w:r w:rsidRPr="00817F58">
        <w:t>züglich der bis 14:00 Uhr zurückgegebenen Kapazität</w:t>
      </w:r>
      <w:r>
        <w:t xml:space="preserve"> bestimmt. </w:t>
      </w:r>
    </w:p>
    <w:p w:rsidR="004C7FF5" w:rsidRDefault="004C7FF5" w:rsidP="00757ED8">
      <w:pPr>
        <w:numPr>
          <w:ilvl w:val="0"/>
          <w:numId w:val="183"/>
        </w:numPr>
      </w:pPr>
      <w:r w:rsidRPr="00C24787">
        <w:t xml:space="preserve">Die technische Jahreskapazität </w:t>
      </w:r>
      <w:r>
        <w:t>gemäß</w:t>
      </w:r>
      <w:r w:rsidRPr="00C24787">
        <w:t xml:space="preserve"> Ziffer 7 wird von den Fernleitungsnetzbetreiber</w:t>
      </w:r>
      <w:r>
        <w:t>n</w:t>
      </w:r>
      <w:r w:rsidRPr="00C24787">
        <w:t xml:space="preserve"> einmal </w:t>
      </w:r>
      <w:r>
        <w:t xml:space="preserve">im August </w:t>
      </w:r>
      <w:r w:rsidRPr="00C24787">
        <w:t xml:space="preserve">für das folgende Gaswirtschaftsjahr </w:t>
      </w:r>
      <w:r>
        <w:t xml:space="preserve">auf der Primärkapazitätsplattform </w:t>
      </w:r>
      <w:r w:rsidRPr="00C24787">
        <w:t>veröffentlicht. Im Fall</w:t>
      </w:r>
      <w:r>
        <w:t xml:space="preserve"> eines Marktgebietsübergangspunktes stimmen sich die betroff</w:t>
      </w:r>
      <w:r>
        <w:t>e</w:t>
      </w:r>
      <w:r>
        <w:t>nen Fernleitungsnetzbetreiber zur Ausweisung einer technischen Jahreskapazität ab.</w:t>
      </w:r>
    </w:p>
    <w:p w:rsidR="004C7FF5" w:rsidRPr="00817F58" w:rsidRDefault="004C7FF5" w:rsidP="005D7A11">
      <w:pPr>
        <w:numPr>
          <w:ilvl w:val="0"/>
          <w:numId w:val="183"/>
        </w:numPr>
      </w:pPr>
      <w:r w:rsidRPr="00817F58">
        <w:t>Die gebündelte Nominierung gemäß Ziffer 9 Satz 2 ist an den bzw. die benannten Fer</w:t>
      </w:r>
      <w:r w:rsidRPr="00817F58">
        <w:t>n</w:t>
      </w:r>
      <w:r w:rsidRPr="00817F58">
        <w:t>leitungsnetzbetreiber zu senden. Der nominierende Bilanzkreisverantwortliche erhält e</w:t>
      </w:r>
      <w:r w:rsidRPr="00817F58">
        <w:t>i</w:t>
      </w:r>
      <w:r w:rsidRPr="00817F58">
        <w:t>ne Bestätigung.</w:t>
      </w:r>
    </w:p>
    <w:p w:rsidR="004C7FF5" w:rsidRPr="00817F58" w:rsidRDefault="004C7FF5" w:rsidP="005D7A11">
      <w:pPr>
        <w:numPr>
          <w:ilvl w:val="0"/>
          <w:numId w:val="183"/>
        </w:numPr>
      </w:pPr>
      <w:r w:rsidRPr="00817F58">
        <w:lastRenderedPageBreak/>
        <w:t>Ziffer 10 gilt nur für feste Day-Ahead-Kapazitäten. Als Renominierungen gemäß Zi</w:t>
      </w:r>
      <w:r w:rsidRPr="00817F58">
        <w:t>f</w:t>
      </w:r>
      <w:r w:rsidRPr="00817F58">
        <w:t xml:space="preserve">fer 10 Satz 2 gelten </w:t>
      </w:r>
      <w:r w:rsidRPr="002D672A">
        <w:t>nur die nach 20:00 Uhr nominierten Kapazitäten</w:t>
      </w:r>
      <w:r w:rsidRPr="00817F58">
        <w:t xml:space="preserve">. </w:t>
      </w:r>
      <w:r>
        <w:t>Der Ausschluss der Renominierung gemäß Ziffer 10 Satz 2 gilt für alle gebuchten Kapazitäten am se</w:t>
      </w:r>
      <w:r>
        <w:t>l</w:t>
      </w:r>
      <w:r>
        <w:t>ben Buchungspunkt, die in demselben Bilanzkreis bzw. Sub-Bilanzkonto eingebracht sind.</w:t>
      </w:r>
    </w:p>
    <w:p w:rsidR="004C7FF5" w:rsidRDefault="004C7FF5" w:rsidP="00593A39">
      <w:pPr>
        <w:numPr>
          <w:ilvl w:val="0"/>
          <w:numId w:val="183"/>
        </w:numPr>
      </w:pPr>
      <w:r>
        <w:t xml:space="preserve">Bis zur Klärung der prozessualen Voraussetzungen durch die Fernleitungsnetzbetreiber in Abstimmung mit der Bundesnetzagentur erfolgen keine gebündelten </w:t>
      </w:r>
      <w:r w:rsidRPr="00817F58">
        <w:t>Nominierungen</w:t>
      </w:r>
      <w:r>
        <w:t xml:space="preserve">, </w:t>
      </w:r>
      <w:r w:rsidRPr="00817F58">
        <w:t>sondern es gelten die Regelungen zur</w:t>
      </w:r>
      <w:r>
        <w:t xml:space="preserve"> Nominierung gemäß § 13 für diese Punkte. Der Fernleitungsnetzbetreiber bemüht sich, den Bilanzkreisverantwortlichen täglich </w:t>
      </w:r>
      <w:r w:rsidRPr="00D039F3">
        <w:t xml:space="preserve">bis 18:30 Uhr </w:t>
      </w:r>
      <w:r>
        <w:t xml:space="preserve">über </w:t>
      </w:r>
      <w:r w:rsidRPr="00593A39">
        <w:rPr>
          <w:bCs/>
          <w:iCs/>
        </w:rPr>
        <w:t xml:space="preserve">den Kapazitätsbestand </w:t>
      </w:r>
      <w:r>
        <w:rPr>
          <w:bCs/>
          <w:iCs/>
        </w:rPr>
        <w:t>seines Bilanzkreises je Netzpunkt für den Folg</w:t>
      </w:r>
      <w:r>
        <w:rPr>
          <w:bCs/>
          <w:iCs/>
        </w:rPr>
        <w:t>e</w:t>
      </w:r>
      <w:r>
        <w:rPr>
          <w:bCs/>
          <w:iCs/>
        </w:rPr>
        <w:t>tag wie folgt aufgeteilt zu informieren:</w:t>
      </w:r>
    </w:p>
    <w:p w:rsidR="00E24A53" w:rsidRDefault="004C7FF5">
      <w:pPr>
        <w:pStyle w:val="Listenabsatz"/>
        <w:numPr>
          <w:ilvl w:val="0"/>
          <w:numId w:val="391"/>
        </w:numPr>
        <w:tabs>
          <w:tab w:val="clear" w:pos="2520"/>
          <w:tab w:val="num" w:pos="993"/>
        </w:tabs>
        <w:spacing w:before="100" w:beforeAutospacing="1" w:after="100" w:afterAutospacing="1" w:line="276" w:lineRule="auto"/>
        <w:ind w:left="993" w:hanging="426"/>
        <w:rPr>
          <w:rFonts w:cs="Arial"/>
          <w:szCs w:val="22"/>
        </w:rPr>
      </w:pPr>
      <w:r w:rsidRPr="00132310">
        <w:rPr>
          <w:rFonts w:cs="Arial"/>
          <w:szCs w:val="22"/>
        </w:rPr>
        <w:t>Netzpunktbezeichnung,</w:t>
      </w:r>
    </w:p>
    <w:p w:rsidR="00E24A53" w:rsidRDefault="004C7FF5">
      <w:pPr>
        <w:pStyle w:val="Listenabsatz"/>
        <w:numPr>
          <w:ilvl w:val="0"/>
          <w:numId w:val="391"/>
        </w:numPr>
        <w:tabs>
          <w:tab w:val="clear" w:pos="2520"/>
          <w:tab w:val="num" w:pos="993"/>
        </w:tabs>
        <w:spacing w:before="100" w:beforeAutospacing="1" w:after="100" w:afterAutospacing="1" w:line="276" w:lineRule="auto"/>
        <w:ind w:left="993" w:hanging="426"/>
        <w:rPr>
          <w:rFonts w:cs="Arial"/>
          <w:szCs w:val="22"/>
        </w:rPr>
      </w:pPr>
      <w:r w:rsidRPr="00132310">
        <w:rPr>
          <w:rFonts w:cs="Arial"/>
          <w:szCs w:val="22"/>
        </w:rPr>
        <w:t>Netzpunkt-ID (möglichst Energy Identification Code des DVGW),</w:t>
      </w:r>
    </w:p>
    <w:p w:rsidR="00E24A53" w:rsidRDefault="004C7FF5">
      <w:pPr>
        <w:numPr>
          <w:ilvl w:val="0"/>
          <w:numId w:val="391"/>
        </w:numPr>
        <w:tabs>
          <w:tab w:val="clear" w:pos="2520"/>
          <w:tab w:val="num" w:pos="993"/>
        </w:tabs>
        <w:spacing w:before="100" w:beforeAutospacing="1" w:after="100" w:afterAutospacing="1" w:line="276" w:lineRule="auto"/>
        <w:ind w:left="993" w:hanging="426"/>
        <w:rPr>
          <w:rFonts w:cs="Arial"/>
          <w:szCs w:val="22"/>
        </w:rPr>
      </w:pPr>
      <w:r w:rsidRPr="00132310">
        <w:rPr>
          <w:rFonts w:cs="Arial"/>
          <w:szCs w:val="22"/>
        </w:rPr>
        <w:t>Flussrichtung (</w:t>
      </w:r>
      <w:r>
        <w:rPr>
          <w:rFonts w:cs="Arial"/>
          <w:szCs w:val="22"/>
        </w:rPr>
        <w:t>e</w:t>
      </w:r>
      <w:r w:rsidRPr="00132310">
        <w:rPr>
          <w:rFonts w:cs="Arial"/>
          <w:szCs w:val="22"/>
        </w:rPr>
        <w:t xml:space="preserve">ntry oder </w:t>
      </w:r>
      <w:r>
        <w:rPr>
          <w:rFonts w:cs="Arial"/>
          <w:szCs w:val="22"/>
        </w:rPr>
        <w:t>e</w:t>
      </w:r>
      <w:r w:rsidRPr="00132310">
        <w:rPr>
          <w:rFonts w:cs="Arial"/>
          <w:szCs w:val="22"/>
        </w:rPr>
        <w:t>xit)</w:t>
      </w:r>
      <w:r>
        <w:rPr>
          <w:rFonts w:cs="Arial"/>
          <w:szCs w:val="22"/>
        </w:rPr>
        <w:t>,</w:t>
      </w:r>
    </w:p>
    <w:p w:rsidR="00E24A53" w:rsidRDefault="004C7FF5">
      <w:pPr>
        <w:numPr>
          <w:ilvl w:val="0"/>
          <w:numId w:val="391"/>
        </w:numPr>
        <w:tabs>
          <w:tab w:val="clear" w:pos="2520"/>
          <w:tab w:val="num" w:pos="993"/>
        </w:tabs>
        <w:spacing w:before="100" w:beforeAutospacing="1" w:after="100" w:afterAutospacing="1" w:line="276" w:lineRule="auto"/>
        <w:ind w:left="993" w:hanging="426"/>
        <w:rPr>
          <w:rFonts w:cs="Arial"/>
          <w:szCs w:val="22"/>
        </w:rPr>
      </w:pPr>
      <w:r w:rsidRPr="00132310">
        <w:rPr>
          <w:rFonts w:cs="Arial"/>
          <w:szCs w:val="22"/>
        </w:rPr>
        <w:t>Kapazitätsprodukt</w:t>
      </w:r>
      <w:r>
        <w:rPr>
          <w:rFonts w:cs="Arial"/>
          <w:szCs w:val="22"/>
        </w:rPr>
        <w:t>,</w:t>
      </w:r>
    </w:p>
    <w:p w:rsidR="00E24A53" w:rsidRDefault="004C7FF5">
      <w:pPr>
        <w:numPr>
          <w:ilvl w:val="0"/>
          <w:numId w:val="391"/>
        </w:numPr>
        <w:tabs>
          <w:tab w:val="clear" w:pos="2520"/>
          <w:tab w:val="num" w:pos="993"/>
        </w:tabs>
        <w:spacing w:before="100" w:beforeAutospacing="1" w:after="100" w:afterAutospacing="1" w:line="276" w:lineRule="auto"/>
        <w:ind w:left="993" w:hanging="426"/>
        <w:rPr>
          <w:rFonts w:cs="Arial"/>
          <w:szCs w:val="22"/>
        </w:rPr>
      </w:pPr>
      <w:r w:rsidRPr="00132310">
        <w:rPr>
          <w:rFonts w:cs="Arial"/>
          <w:szCs w:val="22"/>
        </w:rPr>
        <w:t>Summe der eingebrachten festen Kapazität ohne etwaige Day-Ahead-Kapazitäten</w:t>
      </w:r>
      <w:r>
        <w:rPr>
          <w:rFonts w:cs="Arial"/>
          <w:szCs w:val="22"/>
        </w:rPr>
        <w:t>,</w:t>
      </w:r>
    </w:p>
    <w:p w:rsidR="00E24A53" w:rsidRDefault="004C7FF5">
      <w:pPr>
        <w:numPr>
          <w:ilvl w:val="0"/>
          <w:numId w:val="391"/>
        </w:numPr>
        <w:tabs>
          <w:tab w:val="clear" w:pos="2520"/>
          <w:tab w:val="num" w:pos="993"/>
        </w:tabs>
        <w:spacing w:before="100" w:beforeAutospacing="1" w:after="100" w:afterAutospacing="1" w:line="276" w:lineRule="auto"/>
        <w:ind w:left="993" w:hanging="426"/>
        <w:rPr>
          <w:rFonts w:cs="Arial"/>
          <w:szCs w:val="22"/>
        </w:rPr>
      </w:pPr>
      <w:r w:rsidRPr="00132310">
        <w:rPr>
          <w:rFonts w:cs="Arial"/>
          <w:szCs w:val="22"/>
        </w:rPr>
        <w:t>Angabe, ob eine Renominierungsbeschränkung greift</w:t>
      </w:r>
      <w:r>
        <w:rPr>
          <w:rFonts w:cs="Arial"/>
          <w:szCs w:val="22"/>
        </w:rPr>
        <w:t xml:space="preserve"> und, falls ja, der unteren und </w:t>
      </w:r>
      <w:r w:rsidRPr="00132310">
        <w:rPr>
          <w:rFonts w:cs="Arial"/>
          <w:szCs w:val="22"/>
        </w:rPr>
        <w:t>oberen Renominierungsgrenze nach Ziff</w:t>
      </w:r>
      <w:r>
        <w:rPr>
          <w:rFonts w:cs="Arial"/>
          <w:szCs w:val="22"/>
        </w:rPr>
        <w:t>er</w:t>
      </w:r>
      <w:r w:rsidRPr="00132310">
        <w:rPr>
          <w:rFonts w:cs="Arial"/>
          <w:szCs w:val="22"/>
        </w:rPr>
        <w:t xml:space="preserve"> 3</w:t>
      </w:r>
      <w:r>
        <w:rPr>
          <w:rFonts w:cs="Arial"/>
          <w:szCs w:val="22"/>
        </w:rPr>
        <w:t>,</w:t>
      </w:r>
    </w:p>
    <w:p w:rsidR="00E24A53" w:rsidRDefault="004C7FF5">
      <w:pPr>
        <w:numPr>
          <w:ilvl w:val="0"/>
          <w:numId w:val="391"/>
        </w:numPr>
        <w:tabs>
          <w:tab w:val="clear" w:pos="2520"/>
          <w:tab w:val="num" w:pos="993"/>
        </w:tabs>
        <w:spacing w:before="100" w:beforeAutospacing="1" w:after="100" w:afterAutospacing="1" w:line="276" w:lineRule="auto"/>
        <w:ind w:left="993" w:hanging="426"/>
        <w:rPr>
          <w:rFonts w:cs="Arial"/>
          <w:szCs w:val="22"/>
        </w:rPr>
      </w:pPr>
      <w:r w:rsidRPr="00132310">
        <w:rPr>
          <w:rFonts w:cs="Arial"/>
          <w:szCs w:val="22"/>
        </w:rPr>
        <w:t>Summe der eingebrachten festen Day-Ahead-Kapazitäten</w:t>
      </w:r>
      <w:r>
        <w:rPr>
          <w:rFonts w:cs="Arial"/>
          <w:szCs w:val="22"/>
        </w:rPr>
        <w:t>,</w:t>
      </w:r>
    </w:p>
    <w:p w:rsidR="00E24A53" w:rsidRDefault="004C7FF5">
      <w:pPr>
        <w:numPr>
          <w:ilvl w:val="0"/>
          <w:numId w:val="391"/>
        </w:numPr>
        <w:tabs>
          <w:tab w:val="clear" w:pos="2520"/>
          <w:tab w:val="num" w:pos="993"/>
        </w:tabs>
        <w:spacing w:before="100" w:beforeAutospacing="1" w:after="100" w:afterAutospacing="1" w:line="276" w:lineRule="auto"/>
        <w:ind w:left="993" w:hanging="426"/>
        <w:rPr>
          <w:rFonts w:cs="Arial"/>
          <w:szCs w:val="22"/>
        </w:rPr>
      </w:pPr>
      <w:r w:rsidRPr="00132310">
        <w:rPr>
          <w:rFonts w:cs="Arial"/>
          <w:szCs w:val="22"/>
        </w:rPr>
        <w:t>Summe der eingebrachten unterbrechbaren Kapazitäten</w:t>
      </w:r>
      <w:r>
        <w:rPr>
          <w:rFonts w:cs="Arial"/>
          <w:szCs w:val="22"/>
        </w:rPr>
        <w:t>,</w:t>
      </w:r>
    </w:p>
    <w:p w:rsidR="00E24A53" w:rsidRDefault="004C7FF5">
      <w:pPr>
        <w:numPr>
          <w:ilvl w:val="0"/>
          <w:numId w:val="391"/>
        </w:numPr>
        <w:tabs>
          <w:tab w:val="clear" w:pos="2520"/>
          <w:tab w:val="num" w:pos="993"/>
        </w:tabs>
        <w:spacing w:before="100" w:beforeAutospacing="1" w:after="100" w:afterAutospacing="1" w:line="276" w:lineRule="auto"/>
        <w:ind w:left="993" w:hanging="426"/>
        <w:rPr>
          <w:rFonts w:cs="Arial"/>
          <w:szCs w:val="22"/>
        </w:rPr>
      </w:pPr>
      <w:r w:rsidRPr="00132310">
        <w:rPr>
          <w:rFonts w:cs="Arial"/>
          <w:szCs w:val="22"/>
        </w:rPr>
        <w:t xml:space="preserve">feste und unterbrechbare Anteile </w:t>
      </w:r>
      <w:r>
        <w:rPr>
          <w:rFonts w:cs="Arial"/>
          <w:szCs w:val="22"/>
        </w:rPr>
        <w:t xml:space="preserve">eingebrachter </w:t>
      </w:r>
      <w:r w:rsidRPr="00132310">
        <w:rPr>
          <w:rFonts w:cs="Arial"/>
          <w:szCs w:val="22"/>
        </w:rPr>
        <w:t>temperaturabhängiger Kapazität</w:t>
      </w:r>
      <w:r w:rsidRPr="00132310">
        <w:rPr>
          <w:rFonts w:cs="Arial"/>
          <w:szCs w:val="22"/>
        </w:rPr>
        <w:t>s</w:t>
      </w:r>
      <w:r w:rsidRPr="00132310">
        <w:rPr>
          <w:rFonts w:cs="Arial"/>
          <w:szCs w:val="22"/>
        </w:rPr>
        <w:t>produkte, soweit diese angeboten werden</w:t>
      </w:r>
      <w:r>
        <w:rPr>
          <w:rFonts w:cs="Arial"/>
          <w:szCs w:val="22"/>
        </w:rPr>
        <w:t>.</w:t>
      </w:r>
    </w:p>
    <w:p w:rsidR="004C7FF5" w:rsidRDefault="004C7FF5" w:rsidP="00757ED8">
      <w:pPr>
        <w:ind w:left="567"/>
        <w:rPr>
          <w:bCs/>
          <w:iCs/>
        </w:rPr>
      </w:pPr>
      <w:r>
        <w:rPr>
          <w:bCs/>
          <w:iCs/>
        </w:rPr>
        <w:t>Der Transportkunde erklärt sich mit der Übermittlung der Daten an den Bilanzkreisve</w:t>
      </w:r>
      <w:r>
        <w:rPr>
          <w:bCs/>
          <w:iCs/>
        </w:rPr>
        <w:t>r</w:t>
      </w:r>
      <w:r>
        <w:rPr>
          <w:bCs/>
          <w:iCs/>
        </w:rPr>
        <w:t xml:space="preserve">antwortlichen einverstanden. </w:t>
      </w:r>
      <w:r w:rsidRPr="002D672A">
        <w:rPr>
          <w:bCs/>
          <w:iCs/>
        </w:rPr>
        <w:t>Die Einzelheiten zu den Umsetzungsfristen und Date</w:t>
      </w:r>
      <w:r w:rsidRPr="002D672A">
        <w:rPr>
          <w:bCs/>
          <w:iCs/>
        </w:rPr>
        <w:t>n</w:t>
      </w:r>
      <w:r w:rsidRPr="002D672A">
        <w:rPr>
          <w:bCs/>
          <w:iCs/>
        </w:rPr>
        <w:t>formaten werden in den ergänzenden Geschäftsbedingungen des Fernleitungsnetzb</w:t>
      </w:r>
      <w:r w:rsidRPr="002D672A">
        <w:rPr>
          <w:bCs/>
          <w:iCs/>
        </w:rPr>
        <w:t>e</w:t>
      </w:r>
      <w:r w:rsidRPr="002D672A">
        <w:rPr>
          <w:bCs/>
          <w:iCs/>
        </w:rPr>
        <w:t>treibers geregelt.</w:t>
      </w:r>
    </w:p>
    <w:p w:rsidR="004C7FF5" w:rsidRPr="00F32073" w:rsidRDefault="004C7FF5" w:rsidP="004701FA">
      <w:pPr>
        <w:pStyle w:val="Gliederung1"/>
        <w:numPr>
          <w:ilvl w:val="0"/>
          <w:numId w:val="235"/>
        </w:numPr>
      </w:pPr>
      <w:bookmarkStart w:id="24" w:name="_Toc297207823"/>
      <w:r w:rsidRPr="00F32073">
        <w:t>Nominierung</w:t>
      </w:r>
      <w:r>
        <w:t xml:space="preserve"> und Renominierung</w:t>
      </w:r>
      <w:bookmarkEnd w:id="24"/>
    </w:p>
    <w:p w:rsidR="004C7FF5" w:rsidRDefault="004C7FF5" w:rsidP="004701FA">
      <w:pPr>
        <w:numPr>
          <w:ilvl w:val="0"/>
          <w:numId w:val="181"/>
        </w:numPr>
      </w:pPr>
      <w:r w:rsidRPr="00F32073">
        <w:t xml:space="preserve">Der </w:t>
      </w:r>
      <w:r>
        <w:t xml:space="preserve">Transportkunde </w:t>
      </w:r>
      <w:r w:rsidRPr="00F32073">
        <w:t>ist verpflichtet, die zu übergebenden Einspeisemengen an jedem der seine</w:t>
      </w:r>
      <w:r>
        <w:t>m</w:t>
      </w:r>
      <w:r w:rsidRPr="00F32073">
        <w:t xml:space="preserve"> Bilanzkreis </w:t>
      </w:r>
      <w:r>
        <w:t>zugeordneten</w:t>
      </w:r>
      <w:r w:rsidRPr="00F32073">
        <w:t xml:space="preserve"> Einspeisepunkte gegenüber dem Einspeise</w:t>
      </w:r>
      <w:r>
        <w:t>net</w:t>
      </w:r>
      <w:r>
        <w:t>z</w:t>
      </w:r>
      <w:r>
        <w:t>betreiber zu nominieren. Der Fernleitungsnetzbetreiber kann hierzu Regelungen in se</w:t>
      </w:r>
      <w:r>
        <w:t>i</w:t>
      </w:r>
      <w:r>
        <w:t>nen ergänzenden Geschäftsbedingungen treffen</w:t>
      </w:r>
      <w:r w:rsidRPr="004206C7">
        <w:t>.</w:t>
      </w:r>
      <w:r w:rsidRPr="00F32073">
        <w:t xml:space="preserve"> Ausspeisenominierungen </w:t>
      </w:r>
      <w:r>
        <w:t>er</w:t>
      </w:r>
      <w:r w:rsidRPr="003D2E3F">
        <w:t>folgen in den Fällen der Ziffern 3 und 4. Physische Biogaseinspeisungen müssen nicht</w:t>
      </w:r>
      <w:r>
        <w:t xml:space="preserve"> nominiert werden. Der jeweilige Fernleitungsnetzbetreiber ist berechtigt, in seinen ergänzenden Geschäftsbedingungen die Pflicht zur Abgabe einer technischen Einspeisemeldung bei einer Einspeisung nach </w:t>
      </w:r>
      <w:r w:rsidRPr="00593A39">
        <w:t xml:space="preserve">Satz </w:t>
      </w:r>
      <w:r>
        <w:t>4 zu regeln. Der Fernleitungsnetzbetreiber kann auf N</w:t>
      </w:r>
      <w:r>
        <w:t>o</w:t>
      </w:r>
      <w:r>
        <w:t xml:space="preserve">minierungen an von ihm definierten Einspeisepunkten verzichten. </w:t>
      </w:r>
    </w:p>
    <w:p w:rsidR="004C7FF5" w:rsidRDefault="004C7FF5" w:rsidP="00F80A8E">
      <w:pPr>
        <w:pStyle w:val="GL2OhneZiffer"/>
      </w:pPr>
      <w:r w:rsidRPr="00581429">
        <w:t>Nominierung</w:t>
      </w:r>
      <w:r>
        <w:t>en</w:t>
      </w:r>
      <w:r w:rsidRPr="00581429">
        <w:t xml:space="preserve"> w</w:t>
      </w:r>
      <w:r>
        <w:t xml:space="preserve">erden </w:t>
      </w:r>
      <w:r w:rsidRPr="00581429">
        <w:t>zuerst den festen und dann den unterbrechbaren Kapazität</w:t>
      </w:r>
      <w:r w:rsidRPr="00581429">
        <w:t>s</w:t>
      </w:r>
      <w:r w:rsidRPr="00581429">
        <w:t>produkten zugeordnet</w:t>
      </w:r>
      <w:r w:rsidRPr="00C03F5F">
        <w:t>.</w:t>
      </w:r>
      <w:r>
        <w:t xml:space="preserve"> </w:t>
      </w:r>
      <w:r w:rsidRPr="00581429">
        <w:t>Die Nominierung muss für jede Flussrichtung einzeln abgeg</w:t>
      </w:r>
      <w:r w:rsidRPr="00581429">
        <w:t>e</w:t>
      </w:r>
      <w:r w:rsidRPr="00581429">
        <w:t>ben werden.</w:t>
      </w:r>
      <w:r>
        <w:t xml:space="preserve"> Bilanzkreise bzw. Sub-Bilanzkonten mit </w:t>
      </w:r>
      <w:r w:rsidRPr="002C53E2">
        <w:t>Day</w:t>
      </w:r>
      <w:r>
        <w:t>-Ahead-Kapazitäten werden ab 18:</w:t>
      </w:r>
      <w:r w:rsidRPr="002C53E2">
        <w:t>30 Uhr nominiert. Die Fernleitungsnetzbetreiber</w:t>
      </w:r>
      <w:r>
        <w:t xml:space="preserve"> können eine Nominierung vor </w:t>
      </w:r>
      <w:r>
        <w:lastRenderedPageBreak/>
        <w:t>18:</w:t>
      </w:r>
      <w:r w:rsidRPr="002C53E2">
        <w:t>30 Uhr nach Können und Vermögen annehmen.</w:t>
      </w:r>
      <w:r>
        <w:t xml:space="preserve"> Renominierungsrechte bleiben u</w:t>
      </w:r>
      <w:r>
        <w:t>n</w:t>
      </w:r>
      <w:r>
        <w:t xml:space="preserve">berührt. </w:t>
      </w:r>
    </w:p>
    <w:p w:rsidR="004C7FF5" w:rsidRPr="00F32073" w:rsidRDefault="004C7FF5" w:rsidP="004701FA">
      <w:pPr>
        <w:numPr>
          <w:ilvl w:val="0"/>
          <w:numId w:val="181"/>
        </w:numPr>
      </w:pPr>
      <w:r>
        <w:t xml:space="preserve">Der Transportkunde kann einen Dritten (z.B. </w:t>
      </w:r>
      <w:r w:rsidRPr="00F32073">
        <w:t>Bilanzkreisverantwortliche</w:t>
      </w:r>
      <w:r>
        <w:t>n) mit der Nom</w:t>
      </w:r>
      <w:r>
        <w:t>i</w:t>
      </w:r>
      <w:r>
        <w:t>nierung beauftragen. Dieser nominiert im Namen des ihn beauftragenden Transpor</w:t>
      </w:r>
      <w:r>
        <w:t>t</w:t>
      </w:r>
      <w:r>
        <w:t xml:space="preserve">kunden beim Fernleitungsnetzbetreiber. </w:t>
      </w:r>
      <w:r w:rsidRPr="00616155">
        <w:t>Der Bilanzkreisverantwortliche ist berechtigt, für mehrere Transportkunden zusammengefasste Nominierungen abzugeben</w:t>
      </w:r>
      <w:r>
        <w:t>, sofern diese Transportkunden denselben Bilanzkreis für die Zuordnung ihrer Ein- oder Au</w:t>
      </w:r>
      <w:r>
        <w:t>s</w:t>
      </w:r>
      <w:r>
        <w:t>speisepunkte bestimmt haben. Sofern der Bilanzkreisverantwortliche keine zusamme</w:t>
      </w:r>
      <w:r>
        <w:t>n</w:t>
      </w:r>
      <w:r>
        <w:t>gefasste Nominierung im vorgenannten Sinne abgibt oder ein Transportkunde seine Nominierung selbst vornimmt, sind die Kapazitäten in entsprechende Sub-Bilanzkonten einzubringen.</w:t>
      </w:r>
    </w:p>
    <w:p w:rsidR="004C7FF5" w:rsidRPr="00F32073" w:rsidRDefault="004C7FF5" w:rsidP="004701FA">
      <w:pPr>
        <w:numPr>
          <w:ilvl w:val="0"/>
          <w:numId w:val="181"/>
        </w:numPr>
      </w:pPr>
      <w:r>
        <w:t xml:space="preserve">An Ausspeisepunkten, die keine Ausspeisepunkte zu Letztverbrauchern sind, </w:t>
      </w:r>
      <w:r w:rsidRPr="00F32073">
        <w:t xml:space="preserve">ist der </w:t>
      </w:r>
      <w:r>
        <w:t>Transportkunde</w:t>
      </w:r>
      <w:r w:rsidRPr="00F32073">
        <w:t xml:space="preserve"> verpflichtet, die zu übernehmenden Ausspeisemengen an diesem Au</w:t>
      </w:r>
      <w:r w:rsidRPr="00F32073">
        <w:t>s</w:t>
      </w:r>
      <w:r w:rsidRPr="00F32073">
        <w:t>speisepunkt dem Ausspeise</w:t>
      </w:r>
      <w:r>
        <w:t>netzbetreiber zu nominieren. Der Fernleitungsnetzbetreiber kann hierzu Regelungen in seinen ergänzenden Geschäftsbeding</w:t>
      </w:r>
      <w:r w:rsidR="00B10C2E">
        <w:t>ung</w:t>
      </w:r>
      <w:r>
        <w:t>en treffen</w:t>
      </w:r>
      <w:r w:rsidRPr="004206C7">
        <w:t>.</w:t>
      </w:r>
      <w:r w:rsidRPr="00F32073">
        <w:t xml:space="preserve"> </w:t>
      </w:r>
    </w:p>
    <w:p w:rsidR="004C7FF5" w:rsidRPr="00F32073" w:rsidRDefault="004C7FF5" w:rsidP="004701FA">
      <w:pPr>
        <w:numPr>
          <w:ilvl w:val="0"/>
          <w:numId w:val="181"/>
        </w:numPr>
      </w:pPr>
      <w:r w:rsidRPr="00F32073">
        <w:t xml:space="preserve">Haben mehrere Transportkunden an demselben Ausspeisepunkt Kapazitäten gebucht und ist dieser Ausspeisepunkt in unterschiedliche Bilanzkreise eingebracht, so sind die jeweiligen </w:t>
      </w:r>
      <w:r>
        <w:t>Transportkunden</w:t>
      </w:r>
      <w:r w:rsidRPr="00F32073">
        <w:t xml:space="preserve"> zur Nominierung gegenüber dem Ausspeise</w:t>
      </w:r>
      <w:r>
        <w:t>netzbetreiber</w:t>
      </w:r>
      <w:r w:rsidRPr="00F32073">
        <w:t xml:space="preserve"> verpflichtet</w:t>
      </w:r>
      <w:r>
        <w:t>. Dies gilt nicht, soweit aufgrund einer Allokationsregelung eine Nominierung nicht erforderlich ist.</w:t>
      </w:r>
      <w:r w:rsidRPr="00F32073">
        <w:t xml:space="preserve"> Eine Nominierungsverpflichtung gilt ebenfalls, falls derselbe Au</w:t>
      </w:r>
      <w:r w:rsidRPr="00F32073">
        <w:t>s</w:t>
      </w:r>
      <w:r w:rsidRPr="00F32073">
        <w:t>speisepunkt von einem Transportkunden in unterschiedliche Bilanzkreise eingebracht wurde.</w:t>
      </w:r>
    </w:p>
    <w:p w:rsidR="004C7FF5" w:rsidRDefault="004C7FF5" w:rsidP="004701FA">
      <w:pPr>
        <w:numPr>
          <w:ilvl w:val="0"/>
          <w:numId w:val="181"/>
        </w:numPr>
      </w:pPr>
      <w:r>
        <w:t>Für die operative Abwicklung des Transports und bei einer Änderung der Allokationsr</w:t>
      </w:r>
      <w:r>
        <w:t>e</w:t>
      </w:r>
      <w:r>
        <w:t xml:space="preserve">gelung, die zu einer Nominierungspflicht führt, ist die punktspezifische </w:t>
      </w:r>
      <w:r w:rsidRPr="00F32073">
        <w:t>erstmalige Ei</w:t>
      </w:r>
      <w:r w:rsidRPr="00F32073">
        <w:t>n</w:t>
      </w:r>
      <w:r w:rsidRPr="00F32073">
        <w:t>richtung der Kommunikations</w:t>
      </w:r>
      <w:r>
        <w:t>prozesse</w:t>
      </w:r>
      <w:r w:rsidRPr="00F32073">
        <w:t xml:space="preserve"> zwischen Ein-/Ausspeise</w:t>
      </w:r>
      <w:r>
        <w:t>netzbetreibern</w:t>
      </w:r>
      <w:r w:rsidRPr="00F32073">
        <w:t xml:space="preserve"> und Transportkunden </w:t>
      </w:r>
      <w:r>
        <w:t xml:space="preserve">bzw. dem von dem Transportkunden beauftragten Dritten </w:t>
      </w:r>
      <w:r w:rsidRPr="00F32073">
        <w:t>im Falle e</w:t>
      </w:r>
      <w:r w:rsidRPr="00F32073">
        <w:t>i</w:t>
      </w:r>
      <w:r w:rsidRPr="00F32073">
        <w:t xml:space="preserve">ner Nominierungspflicht an Ein- und Ausspeisepunkten </w:t>
      </w:r>
      <w:r>
        <w:t>und somit</w:t>
      </w:r>
      <w:r w:rsidRPr="00F32073">
        <w:t xml:space="preserve"> eine Implementi</w:t>
      </w:r>
      <w:r w:rsidRPr="00F32073">
        <w:t>e</w:t>
      </w:r>
      <w:r w:rsidRPr="00F32073">
        <w:t xml:space="preserve">rungsfrist von </w:t>
      </w:r>
      <w:r>
        <w:t xml:space="preserve">maximal </w:t>
      </w:r>
      <w:r w:rsidRPr="00F32073">
        <w:t>10 Werktagen</w:t>
      </w:r>
      <w:r>
        <w:t xml:space="preserve"> erforderlich</w:t>
      </w:r>
      <w:r w:rsidRPr="00F32073">
        <w:t xml:space="preserve">. Bei </w:t>
      </w:r>
      <w:r>
        <w:t>einer Änderung der Zuordnung</w:t>
      </w:r>
      <w:r w:rsidRPr="00F32073">
        <w:t xml:space="preserve"> </w:t>
      </w:r>
      <w:r>
        <w:t xml:space="preserve">von einem Ein- oder Ausspeisepunkt </w:t>
      </w:r>
      <w:r w:rsidRPr="00F32073">
        <w:t>von</w:t>
      </w:r>
      <w:r>
        <w:t xml:space="preserve"> einem in einen anderen</w:t>
      </w:r>
      <w:r w:rsidRPr="00F32073">
        <w:t xml:space="preserve"> </w:t>
      </w:r>
      <w:r>
        <w:t>implementierten</w:t>
      </w:r>
      <w:r w:rsidRPr="00F32073">
        <w:t xml:space="preserve"> B</w:t>
      </w:r>
      <w:r w:rsidRPr="00F32073">
        <w:t>i</w:t>
      </w:r>
      <w:r w:rsidRPr="00F32073">
        <w:t>lanzkreis und bei eingerichteten Kommunikationswegen beträgt die Implementierung</w:t>
      </w:r>
      <w:r w:rsidRPr="00F32073">
        <w:t>s</w:t>
      </w:r>
      <w:r w:rsidRPr="00F32073">
        <w:t xml:space="preserve">frist </w:t>
      </w:r>
      <w:r>
        <w:t xml:space="preserve">maximal </w:t>
      </w:r>
      <w:r w:rsidRPr="00F32073">
        <w:t>5 Werktage. Für</w:t>
      </w:r>
      <w:r>
        <w:t xml:space="preserve"> Ein- oder Ausspeisepunkte, die gemäß Satz 1 impleme</w:t>
      </w:r>
      <w:r>
        <w:t>n</w:t>
      </w:r>
      <w:r>
        <w:t xml:space="preserve">tiert sind und am Vortag einem Bilanzkreis zugeordnet wurden, gelten für </w:t>
      </w:r>
      <w:r w:rsidRPr="00F32073">
        <w:t>den kurzfrist</w:t>
      </w:r>
      <w:r w:rsidRPr="00F32073">
        <w:t>i</w:t>
      </w:r>
      <w:r w:rsidRPr="00F32073">
        <w:t xml:space="preserve">gen </w:t>
      </w:r>
      <w:r>
        <w:t>Day-Ahead-</w:t>
      </w:r>
      <w:r w:rsidRPr="00F32073">
        <w:t xml:space="preserve">Kapazitätshandel </w:t>
      </w:r>
      <w:r>
        <w:t>keine</w:t>
      </w:r>
      <w:r w:rsidRPr="00F32073">
        <w:t xml:space="preserve"> gesonderten Implementierungsfristen.</w:t>
      </w:r>
    </w:p>
    <w:p w:rsidR="004C7FF5" w:rsidRDefault="004C7FF5" w:rsidP="004701FA">
      <w:pPr>
        <w:numPr>
          <w:ilvl w:val="0"/>
          <w:numId w:val="181"/>
        </w:numPr>
      </w:pPr>
      <w:r>
        <w:t xml:space="preserve">Für Nominierungen und Renominierungen gelten die anwendbaren Regelungen der </w:t>
      </w:r>
      <w:r w:rsidRPr="00FA75F2">
        <w:t xml:space="preserve">Common Business Practice CBP 2003-002/02 “Harmonisation of the Nomination and Matching Process” in der </w:t>
      </w:r>
      <w:r>
        <w:t>jeweils gültigen</w:t>
      </w:r>
      <w:r w:rsidRPr="00FA75F2">
        <w:t xml:space="preserve"> Fassung</w:t>
      </w:r>
      <w:r>
        <w:t xml:space="preserve">; abzurufen auf der Internetseite des Fernleitungsnetzbetreibers. Von den Regelungen in Satz 1 kann abgewichen werden, soweit an Grenzübergangspunkten der angrenzende Netzbetreiber die Regelungen der </w:t>
      </w:r>
      <w:r w:rsidRPr="00FA75F2">
        <w:t>Common Business Practice CBP 2003-002/02</w:t>
      </w:r>
      <w:r>
        <w:t xml:space="preserve"> nicht anwendet.</w:t>
      </w:r>
    </w:p>
    <w:p w:rsidR="004C7FF5" w:rsidRDefault="004C7FF5" w:rsidP="004701FA">
      <w:pPr>
        <w:numPr>
          <w:ilvl w:val="0"/>
          <w:numId w:val="181"/>
        </w:numPr>
      </w:pPr>
      <w:r>
        <w:lastRenderedPageBreak/>
        <w:t>Soweit in § 12 keine abweichenden Regelungen getroffen wurden, gelten die Regelu</w:t>
      </w:r>
      <w:r>
        <w:t>n</w:t>
      </w:r>
      <w:r>
        <w:t>gen des § 13 auch für Nominierungen und Renominierungen an Marktgebiets- und Grenzübergangspunkten.</w:t>
      </w:r>
    </w:p>
    <w:p w:rsidR="004C7FF5" w:rsidRDefault="004C7FF5" w:rsidP="003E255E">
      <w:pPr>
        <w:spacing w:before="360"/>
      </w:pPr>
      <w:r>
        <w:rPr>
          <w:rStyle w:val="Fett"/>
        </w:rPr>
        <w:t>§ 13a</w:t>
      </w:r>
      <w:r>
        <w:rPr>
          <w:rStyle w:val="Fett"/>
        </w:rPr>
        <w:tab/>
        <w:t>Operative Abwicklung von Nominierungen</w:t>
      </w:r>
    </w:p>
    <w:p w:rsidR="004C7FF5" w:rsidRDefault="004C7FF5" w:rsidP="002C53E2">
      <w:pPr>
        <w:numPr>
          <w:ilvl w:val="0"/>
          <w:numId w:val="380"/>
        </w:numPr>
      </w:pPr>
      <w:r>
        <w:t>Fernleitungsnetzbetreiber und Transportkunde als Nominierender verpflichten sich, an jedem Gastag 24 Stunden erreichbar zu sein. Die Erreichbarkeit ist telefonisch unter nur einer Telefonnummer und über einen weiteren Kommunikationsweg (E-Mail oder Fax) sicherzustellen. Des Weiteren müssen Nominierender und Fernleitungsnetzbetre</w:t>
      </w:r>
      <w:r>
        <w:t>i</w:t>
      </w:r>
      <w:r>
        <w:t>ber jederzeit in der Lage sein, die für die Abwicklung erforderlichen Daten zu empfa</w:t>
      </w:r>
      <w:r>
        <w:t>n</w:t>
      </w:r>
      <w:r>
        <w:t>gen, zu versenden und zu verarbeiten.</w:t>
      </w:r>
    </w:p>
    <w:p w:rsidR="004C7FF5" w:rsidRDefault="004C7FF5" w:rsidP="002C53E2">
      <w:pPr>
        <w:numPr>
          <w:ilvl w:val="0"/>
          <w:numId w:val="380"/>
        </w:numPr>
      </w:pPr>
      <w:r>
        <w:t>Der Datenaustausch im Rahmen der Nominierung hat einheitlich in maschinenlesbarer und abgestimmter Form in ganzzahligen Energieeinheiten [kWh/h] auf Stundenbasis zu erfolgen. Eventuell abweichende Verfahren sind mit dem Fernleitungsnetzbetreiber en</w:t>
      </w:r>
      <w:r>
        <w:t>t</w:t>
      </w:r>
      <w:r>
        <w:t>sprechend abzustimmen. Für den Austausch aller für die Nominierungsabwicklung e</w:t>
      </w:r>
      <w:r>
        <w:t>r</w:t>
      </w:r>
      <w:r>
        <w:t>forderlichen Daten und Mitteilungen vereinbaren der Fernleitungsnetzbetreiber und der Nominierende den Standardnominierungsweg unter Nutzung des Edig@s-Datenformats. Der Fernleitungsnetzbetreiber kann in seinen ergänzenden Geschäft</w:t>
      </w:r>
      <w:r>
        <w:t>s</w:t>
      </w:r>
      <w:r>
        <w:t>bedingungen zusätzlich zum Standardnominierungsweg unter Nutzung des Edig@s-Datenformats weitere Nominierungswege anbieten.</w:t>
      </w:r>
    </w:p>
    <w:p w:rsidR="004C7FF5" w:rsidRDefault="004C7FF5" w:rsidP="002C53E2">
      <w:pPr>
        <w:numPr>
          <w:ilvl w:val="0"/>
          <w:numId w:val="380"/>
        </w:numPr>
      </w:pPr>
      <w:r>
        <w:t>Der Nominierende hat die Pflicht den Fernleitungsnetzbetreiber unverzüglich über säm</w:t>
      </w:r>
      <w:r>
        <w:t>t</w:t>
      </w:r>
      <w:r>
        <w:t>liche Hindernisse zu informieren, die die in den § 13a bis § 13c festgelegte Einrichtung bzw. Nutzung von Schnittstellen, das wechselseitige Zusammenwirken und die Verfa</w:t>
      </w:r>
      <w:r>
        <w:t>h</w:t>
      </w:r>
      <w:r>
        <w:t>rensabläufe betreffen.</w:t>
      </w:r>
    </w:p>
    <w:p w:rsidR="004C7FF5" w:rsidRDefault="004C7FF5" w:rsidP="00835B02">
      <w:pPr>
        <w:numPr>
          <w:ilvl w:val="0"/>
          <w:numId w:val="380"/>
        </w:numPr>
      </w:pPr>
      <w:r>
        <w:t>Soweit Nominierungen erforderlich sind, gelten die gemäß Edig@s festgelegten Date</w:t>
      </w:r>
      <w:r>
        <w:t>n</w:t>
      </w:r>
      <w:r>
        <w:t>formate. Die Anforderungen gelten in gleicher Weise für Renominierungen. Der Nom</w:t>
      </w:r>
      <w:r>
        <w:t>i</w:t>
      </w:r>
      <w:r>
        <w:t>nierende hat sicherzustellen, dass kongruente Nominierungen für alle nominierung</w:t>
      </w:r>
      <w:r>
        <w:t>s</w:t>
      </w:r>
      <w:r>
        <w:t>pflichtigen Punkte gegenüber den vom Nominierungsprozess betroffenen Parteien e</w:t>
      </w:r>
      <w:r>
        <w:t>r</w:t>
      </w:r>
      <w:r>
        <w:t xml:space="preserve">folgen und dass die Übermittlung der Nominierung fristgerecht erfolgt. Maßgeblich sind nur die vom Fernleitungsnetzbetreiber bestätigten Nominierungswerte. </w:t>
      </w:r>
    </w:p>
    <w:p w:rsidR="004C7FF5" w:rsidRDefault="004C7FF5" w:rsidP="00835B02">
      <w:pPr>
        <w:numPr>
          <w:ilvl w:val="0"/>
          <w:numId w:val="380"/>
        </w:numPr>
      </w:pPr>
      <w:r>
        <w:t>Der Fernleitungsnetzbetreiber kann die Nominierung ablehnen, wenn Vertragsbedi</w:t>
      </w:r>
      <w:r>
        <w:t>n</w:t>
      </w:r>
      <w:r>
        <w:t>gungen nicht eingehalten werden oder die Nominierung unvollständig ist. Überschreitet die Höhe der Nominierung die Höhe der in den Bilanzkreis bzw. Sub-Bilanzkonto ei</w:t>
      </w:r>
      <w:r>
        <w:t>n</w:t>
      </w:r>
      <w:r>
        <w:t>gebrachten Kapazität, kann der Fernleitungsnetzbetreiber die Nominierung auf diese Höhe beschränken. In diesem Fall gilt die entsprechend beschränkte Nominierung als vom Transportkunden abgegeben. Weitergehende Nebenbedingungen bzw. Beschrä</w:t>
      </w:r>
      <w:r>
        <w:t>n</w:t>
      </w:r>
      <w:r>
        <w:t>kungsrechte für Kapazitätsprodukte des Fernleitungsnetzbetreibers gemäß den ergä</w:t>
      </w:r>
      <w:r>
        <w:t>n</w:t>
      </w:r>
      <w:r>
        <w:t>zenden Geschäftsbedingungen bleiben unberührt.</w:t>
      </w:r>
    </w:p>
    <w:p w:rsidR="003E255E" w:rsidRDefault="003E255E" w:rsidP="003E255E"/>
    <w:p w:rsidR="003E255E" w:rsidRDefault="003E255E" w:rsidP="003E255E"/>
    <w:p w:rsidR="004C7FF5" w:rsidRDefault="004C7FF5" w:rsidP="003E255E">
      <w:pPr>
        <w:spacing w:before="360"/>
        <w:rPr>
          <w:rStyle w:val="Fett"/>
        </w:rPr>
      </w:pPr>
      <w:r>
        <w:rPr>
          <w:rStyle w:val="Fett"/>
        </w:rPr>
        <w:lastRenderedPageBreak/>
        <w:t>§ 13b</w:t>
      </w:r>
      <w:r>
        <w:rPr>
          <w:rStyle w:val="Fett"/>
        </w:rPr>
        <w:tab/>
        <w:t>Kommunikationstest</w:t>
      </w:r>
    </w:p>
    <w:p w:rsidR="004C7FF5" w:rsidRPr="00835B02" w:rsidRDefault="004C7FF5" w:rsidP="00835B02">
      <w:pPr>
        <w:numPr>
          <w:ilvl w:val="0"/>
          <w:numId w:val="381"/>
        </w:numPr>
      </w:pPr>
      <w:r w:rsidRPr="00835B02">
        <w:t xml:space="preserve">Der Fernleitungsnetzbetreiber führt mit dem Nominierenden einen Kommunikationstest durch. Details zu den Kommunikationsanforderungen des Fernleitungsnetzbetreibers und dem vom Fernleitungsnetzbetreiber durchgeführten Kommunikationstest finden sich auf der Internetseite des Fernleitungsnetzbetreibers. </w:t>
      </w:r>
    </w:p>
    <w:p w:rsidR="004C7FF5" w:rsidRPr="00835B02" w:rsidRDefault="004C7FF5" w:rsidP="00835B02">
      <w:pPr>
        <w:numPr>
          <w:ilvl w:val="0"/>
          <w:numId w:val="381"/>
        </w:numPr>
      </w:pPr>
      <w:r w:rsidRPr="00835B02">
        <w:t xml:space="preserve">Der Fernleitungsnetzbetreiber hat darüber hinaus das Recht, einen Kommunikationstest zu jeder Zeit während der Vertragslaufzeit des jeweiligen Ein- und Ausspeisevertrages (entry-exit-System) zu wiederholen. </w:t>
      </w:r>
    </w:p>
    <w:p w:rsidR="004C7FF5" w:rsidRDefault="004C7FF5" w:rsidP="00835B02">
      <w:pPr>
        <w:numPr>
          <w:ilvl w:val="0"/>
          <w:numId w:val="381"/>
        </w:numPr>
      </w:pPr>
      <w:r w:rsidRPr="00835B02">
        <w:t>Solange der Nominierende den Kommunikationstest aus Gründen, die dieser zu vertr</w:t>
      </w:r>
      <w:r w:rsidRPr="00835B02">
        <w:t>e</w:t>
      </w:r>
      <w:r w:rsidRPr="00835B02">
        <w:t>ten hat, gemäß der vom Fernleitungsnetzbetreiber definierten Kriterien nicht besteht, kann der Fernleitungsnetzbetreiber alle Nominierungen des Nominierenden für die fo</w:t>
      </w:r>
      <w:r w:rsidRPr="00835B02">
        <w:t>l</w:t>
      </w:r>
      <w:r w:rsidRPr="00835B02">
        <w:t>genden Gastage nach dem Zeitpunkt des Nichtbestehens des Kommunikationstestes nach einem einheitlichen Verfahren des jeweiligen Fernleitungsnetzbetreibers auf null (0) setzen.</w:t>
      </w:r>
    </w:p>
    <w:p w:rsidR="004C7FF5" w:rsidRDefault="004C7FF5" w:rsidP="003E255E">
      <w:pPr>
        <w:spacing w:before="360"/>
        <w:rPr>
          <w:rStyle w:val="Fett"/>
        </w:rPr>
      </w:pPr>
      <w:r>
        <w:rPr>
          <w:rStyle w:val="Fett"/>
        </w:rPr>
        <w:t>§ 13c</w:t>
      </w:r>
      <w:r>
        <w:rPr>
          <w:rStyle w:val="Fett"/>
        </w:rPr>
        <w:tab/>
      </w:r>
      <w:r w:rsidRPr="00835B02">
        <w:rPr>
          <w:b/>
          <w:bCs/>
        </w:rPr>
        <w:t>Abgleich der Nominierungen („Matching“)</w:t>
      </w:r>
    </w:p>
    <w:p w:rsidR="004C7FF5" w:rsidRPr="00835B02" w:rsidRDefault="004C7FF5" w:rsidP="00835B02">
      <w:pPr>
        <w:numPr>
          <w:ilvl w:val="0"/>
          <w:numId w:val="382"/>
        </w:numPr>
      </w:pPr>
      <w:r w:rsidRPr="00835B02">
        <w:t>Der Nominierende hat sicherzustellen, dass er Nominierungen für die nominierung</w:t>
      </w:r>
      <w:r w:rsidRPr="00835B02">
        <w:t>s</w:t>
      </w:r>
      <w:r w:rsidRPr="00835B02">
        <w:t xml:space="preserve">pflichtigen Einspeisepunkte und Ausspeisepunkte des Bilanzkreises gegenüber dem </w:t>
      </w:r>
      <w:r>
        <w:t>jeweiligen</w:t>
      </w:r>
      <w:r w:rsidRPr="00835B02">
        <w:t xml:space="preserve"> </w:t>
      </w:r>
      <w:r>
        <w:t>Netz- bzw. Anlagenbetreiber</w:t>
      </w:r>
      <w:r w:rsidRPr="00835B02">
        <w:t xml:space="preserve"> abgibt. </w:t>
      </w:r>
    </w:p>
    <w:p w:rsidR="004C7FF5" w:rsidRPr="00835B02" w:rsidRDefault="004C7FF5" w:rsidP="00835B02">
      <w:pPr>
        <w:numPr>
          <w:ilvl w:val="0"/>
          <w:numId w:val="382"/>
        </w:numPr>
      </w:pPr>
      <w:r w:rsidRPr="00835B02">
        <w:t>Der Fernleitungsnetzbetreiber führt an allen nominierungspflichtigen Punkten ein Ma</w:t>
      </w:r>
      <w:r w:rsidRPr="00835B02">
        <w:t>t</w:t>
      </w:r>
      <w:r w:rsidRPr="00835B02">
        <w:t xml:space="preserve">ching mit dem angrenzenden </w:t>
      </w:r>
      <w:r>
        <w:t>Netz- bzw. Anlagen</w:t>
      </w:r>
      <w:r w:rsidRPr="00835B02">
        <w:t>betreiber durch und gleicht alle erha</w:t>
      </w:r>
      <w:r w:rsidRPr="00835B02">
        <w:t>l</w:t>
      </w:r>
      <w:r w:rsidRPr="00835B02">
        <w:t xml:space="preserve">tenen Nominierungen unter Berücksichtigung der lesser-of-rule gemäß </w:t>
      </w:r>
      <w:r>
        <w:t xml:space="preserve">den </w:t>
      </w:r>
      <w:r w:rsidRPr="00835B02">
        <w:t xml:space="preserve">Regelungen </w:t>
      </w:r>
      <w:r>
        <w:t xml:space="preserve">der </w:t>
      </w:r>
      <w:r w:rsidRPr="00835B02">
        <w:t>Common Business Practice (CBP) mit dem jeweils betroffenen angrenzenden Sy</w:t>
      </w:r>
      <w:r w:rsidRPr="00835B02">
        <w:t>s</w:t>
      </w:r>
      <w:r w:rsidRPr="00835B02">
        <w:t>tembetreiber ab.</w:t>
      </w:r>
    </w:p>
    <w:p w:rsidR="004C7FF5" w:rsidRPr="00835B02" w:rsidRDefault="004C7FF5" w:rsidP="00835B02">
      <w:pPr>
        <w:numPr>
          <w:ilvl w:val="0"/>
          <w:numId w:val="382"/>
        </w:numPr>
        <w:rPr>
          <w:rStyle w:val="Fett"/>
        </w:rPr>
      </w:pPr>
      <w:r w:rsidRPr="00835B02">
        <w:t>Sofern das jeweilige Paar der Bilanzkreisnummern bzw. Sub-Bilanzkontonummern beim Matching nicht übereinstimmt bzw. auf einer der beiden Seiten nicht bekannt ist, wird die Nominierung bzw. Renominierung für den Gastag auf null (0) gesetzt. Gleiches gilt entsprechend an Grenzübergangspunkten, wenn die Shippercodes nicht überei</w:t>
      </w:r>
      <w:r w:rsidRPr="00835B02">
        <w:t>n</w:t>
      </w:r>
      <w:r w:rsidRPr="00835B02">
        <w:t>stimmen.</w:t>
      </w:r>
    </w:p>
    <w:p w:rsidR="004C7FF5" w:rsidRPr="00F32073" w:rsidRDefault="004C7FF5" w:rsidP="004701FA">
      <w:pPr>
        <w:pStyle w:val="Gliederung1"/>
        <w:numPr>
          <w:ilvl w:val="0"/>
          <w:numId w:val="235"/>
        </w:numPr>
        <w:rPr>
          <w:rFonts w:cs="Arial"/>
        </w:rPr>
      </w:pPr>
      <w:bookmarkStart w:id="25" w:name="_Toc297207824"/>
      <w:r>
        <w:t>Nominierungser</w:t>
      </w:r>
      <w:r w:rsidRPr="00F32073">
        <w:t>satzverfahren</w:t>
      </w:r>
      <w:bookmarkEnd w:id="25"/>
    </w:p>
    <w:p w:rsidR="004C7FF5" w:rsidRDefault="004C7FF5" w:rsidP="004701FA">
      <w:pPr>
        <w:numPr>
          <w:ilvl w:val="0"/>
          <w:numId w:val="182"/>
        </w:numPr>
      </w:pPr>
      <w:r>
        <w:t>Die Fernleitungsnetzbetreiber bieten Nominierungsersatzverfahren an, soweit dies technisch möglich und wirtschaftlich zumutbar ist.</w:t>
      </w:r>
      <w:r w:rsidRPr="009E73D5">
        <w:t xml:space="preserve"> </w:t>
      </w:r>
      <w:r>
        <w:t>Hierzu ist der Abschluss eines g</w:t>
      </w:r>
      <w:r>
        <w:t>e</w:t>
      </w:r>
      <w:r>
        <w:t>sonderten Vertrages zwischen Fernleitungsnetzbetreiber und Transportkunden erfo</w:t>
      </w:r>
      <w:r>
        <w:t>r</w:t>
      </w:r>
      <w:r>
        <w:t>derlich. Der Fernleitungsnetzbetreiber gibt auf seiner Internetseite an, ob ein Nomini</w:t>
      </w:r>
      <w:r>
        <w:t>e</w:t>
      </w:r>
      <w:r>
        <w:t>rungsersatzverfahren angeboten wird. Wird ein Nominierungsersatzverfahren angeb</w:t>
      </w:r>
      <w:r>
        <w:t>o</w:t>
      </w:r>
      <w:r>
        <w:t>ten, sind die Voraussetzungen hierfür auf der Internetseite des Fernleitungsnetzbetre</w:t>
      </w:r>
      <w:r>
        <w:t>i</w:t>
      </w:r>
      <w:r>
        <w:t>bers zu veröffentlichen.</w:t>
      </w:r>
      <w:r w:rsidRPr="009E73D5">
        <w:t xml:space="preserve"> </w:t>
      </w:r>
    </w:p>
    <w:p w:rsidR="004C7FF5" w:rsidRDefault="004C7FF5" w:rsidP="004701FA">
      <w:pPr>
        <w:numPr>
          <w:ilvl w:val="0"/>
          <w:numId w:val="182"/>
        </w:numPr>
      </w:pPr>
      <w:r>
        <w:t>Das Nominierungsersatzverfahren kann jeweils zum 1. eines Monats vereinbart oder beendet werden. Für die Vereinbarung und Kündigung ist jeweils eine Implementi</w:t>
      </w:r>
      <w:r>
        <w:t>e</w:t>
      </w:r>
      <w:r>
        <w:lastRenderedPageBreak/>
        <w:t>rungsfrist von 10 Werktagen einzuhalten. Im Falle einer erstmaligen Anwendung hat d</w:t>
      </w:r>
      <w:r w:rsidRPr="00F32073">
        <w:t xml:space="preserve">er Transportkunde </w:t>
      </w:r>
      <w:r>
        <w:t xml:space="preserve">neben dem Abschluss der Vereinbarung </w:t>
      </w:r>
      <w:r w:rsidRPr="00F32073">
        <w:t xml:space="preserve">mit einer Frist von </w:t>
      </w:r>
      <w:r>
        <w:t>insgesamt 20</w:t>
      </w:r>
      <w:r w:rsidRPr="00F32073">
        <w:t xml:space="preserve"> Werktagen </w:t>
      </w:r>
      <w:r>
        <w:t>bevor</w:t>
      </w:r>
      <w:r w:rsidRPr="00F32073">
        <w:t xml:space="preserve"> das mit dem Einspeise</w:t>
      </w:r>
      <w:r>
        <w:t>netzbetreiber</w:t>
      </w:r>
      <w:r w:rsidRPr="00F32073">
        <w:t xml:space="preserve"> abgestimmte Nominierung</w:t>
      </w:r>
      <w:r w:rsidRPr="00F32073">
        <w:t>s</w:t>
      </w:r>
      <w:r w:rsidRPr="00F32073">
        <w:t>ersatzverfahren angewendet wird</w:t>
      </w:r>
      <w:r>
        <w:t>,</w:t>
      </w:r>
      <w:r w:rsidRPr="00F32073">
        <w:t xml:space="preserve"> dem </w:t>
      </w:r>
      <w:r>
        <w:t xml:space="preserve">Ein- oder </w:t>
      </w:r>
      <w:r w:rsidRPr="00F32073">
        <w:t>Ausspeise</w:t>
      </w:r>
      <w:r>
        <w:t>netzbetreiber</w:t>
      </w:r>
      <w:r w:rsidRPr="00F32073">
        <w:t xml:space="preserve"> die </w:t>
      </w:r>
      <w:r>
        <w:t>Ein- oder Ausspeisepunkte</w:t>
      </w:r>
      <w:r w:rsidRPr="00F32073">
        <w:t xml:space="preserve"> mitzuteilen, </w:t>
      </w:r>
      <w:r>
        <w:t>deren Messwerte innerhalb des</w:t>
      </w:r>
      <w:r w:rsidRPr="00F32073">
        <w:t xml:space="preserve"> Nominierungsersatzve</w:t>
      </w:r>
      <w:r w:rsidRPr="00F32073">
        <w:t>r</w:t>
      </w:r>
      <w:r w:rsidRPr="00F32073">
        <w:t>fahren</w:t>
      </w:r>
      <w:r>
        <w:t>s</w:t>
      </w:r>
      <w:r w:rsidRPr="00F32073">
        <w:t xml:space="preserve"> </w:t>
      </w:r>
      <w:r>
        <w:t>berücksichtigt werden</w:t>
      </w:r>
      <w:r w:rsidRPr="006963FF">
        <w:t xml:space="preserve">. Satz </w:t>
      </w:r>
      <w:r>
        <w:t>3</w:t>
      </w:r>
      <w:r w:rsidRPr="00F32073">
        <w:t xml:space="preserve"> gilt entsprechend für die Mitteilung der Beend</w:t>
      </w:r>
      <w:r w:rsidRPr="00F32073">
        <w:t>i</w:t>
      </w:r>
      <w:r w:rsidRPr="00F32073">
        <w:t>gung der Anwendung des Nominierungsersatzverfahrens.</w:t>
      </w:r>
      <w:r>
        <w:t xml:space="preserve"> </w:t>
      </w:r>
    </w:p>
    <w:p w:rsidR="004C7FF5" w:rsidRDefault="004C7FF5" w:rsidP="004701FA">
      <w:pPr>
        <w:numPr>
          <w:ilvl w:val="0"/>
          <w:numId w:val="182"/>
        </w:numPr>
      </w:pPr>
      <w:r>
        <w:t>Das Nominierungsersatzverfahren kann nur angewendet werden, wenn im Ein- oder Ausspeisevertrag für die jeweiligen Punkte ausreichend feste Kapazitäten gebucht wu</w:t>
      </w:r>
      <w:r>
        <w:t>r</w:t>
      </w:r>
      <w:r>
        <w:t>den. Auf unterbrechbar gebuchte Kapazitäten kann ein Nominierungsersatzverfahren nicht angewendet werden.</w:t>
      </w:r>
    </w:p>
    <w:p w:rsidR="004C7FF5" w:rsidRPr="00581429" w:rsidRDefault="004C7FF5" w:rsidP="004701FA">
      <w:pPr>
        <w:numPr>
          <w:ilvl w:val="0"/>
          <w:numId w:val="182"/>
        </w:numPr>
      </w:pPr>
      <w:r>
        <w:t>Für den Fall, dass der Fernleitungsnetzbetreiber ein Online-Flow-Control-Verfahren oder Zeitversatzverfahren anbietet, ist Voraussetzung für die Anwendung die Verfü</w:t>
      </w:r>
      <w:r>
        <w:t>g</w:t>
      </w:r>
      <w:r>
        <w:t>barkeit einer flexiblen Aufkommensquelle, auf die der Fernleitungsnetzbetreiber, mit dem der Transportkunde die Vereinbarung zum Nominierungsersatzverfahren g</w:t>
      </w:r>
      <w:r>
        <w:t>e</w:t>
      </w:r>
      <w:r>
        <w:t>schlossen hat, Zugriff hat. Der virtuelle Handelspunkt stellt keine flexible Aufkommen</w:t>
      </w:r>
      <w:r>
        <w:t>s</w:t>
      </w:r>
      <w:r>
        <w:t>quelle dar, kann aber eine flexible Aufkommensquelle mit Ein- oder Ausspeisepunkten, deren Messwerte innerhalb des</w:t>
      </w:r>
      <w:r w:rsidRPr="00F32073">
        <w:t xml:space="preserve"> Nominierungsersatzverfahren</w:t>
      </w:r>
      <w:r>
        <w:t>s</w:t>
      </w:r>
      <w:r w:rsidRPr="00F32073">
        <w:t xml:space="preserve"> </w:t>
      </w:r>
      <w:r>
        <w:t xml:space="preserve">berücksichtigt werden, verbinden. Darüber hinaus übernimmt </w:t>
      </w:r>
      <w:r w:rsidRPr="00A30093">
        <w:t>der Fernleitungsnetzbetreiber, mit dem der Transportkunde die Vereinbarung zum Nominierungsersatzverfahren geschlossen hat,</w:t>
      </w:r>
      <w:r>
        <w:t xml:space="preserve"> </w:t>
      </w:r>
      <w:r w:rsidRPr="00A30093">
        <w:t xml:space="preserve">die Steuerung der Einspeisemengen am vereinbarten Einspeisepunkt. Basis dafür ist ein Messwert eines oder mehrerer Ein- oder Ausspeisepunkte. Der Transportkunde </w:t>
      </w:r>
      <w:r>
        <w:t xml:space="preserve">hat den </w:t>
      </w:r>
      <w:r w:rsidRPr="00A30093">
        <w:t xml:space="preserve">Messwert zur Verfügung </w:t>
      </w:r>
      <w:r>
        <w:t>zu stellen. Im Falle des Zeitversatzverfahrens</w:t>
      </w:r>
      <w:r w:rsidRPr="00A30093">
        <w:t xml:space="preserve"> gilt</w:t>
      </w:r>
      <w:r>
        <w:t xml:space="preserve"> der stündliche Messwert</w:t>
      </w:r>
      <w:r w:rsidRPr="00A30093">
        <w:t xml:space="preserve"> als Nominierung für den Einspeisepunkt</w:t>
      </w:r>
      <w:r>
        <w:t>;</w:t>
      </w:r>
      <w:r w:rsidRPr="00A30093">
        <w:t xml:space="preserve"> </w:t>
      </w:r>
      <w:r>
        <w:t>d</w:t>
      </w:r>
      <w:r w:rsidRPr="00A30093">
        <w:t>er Zeitversatz darf</w:t>
      </w:r>
      <w:r w:rsidRPr="00A30093" w:rsidDel="00197E46">
        <w:t xml:space="preserve"> </w:t>
      </w:r>
      <w:r w:rsidRPr="00A30093">
        <w:t>m</w:t>
      </w:r>
      <w:r w:rsidRPr="00A30093">
        <w:t>a</w:t>
      </w:r>
      <w:r w:rsidRPr="00A30093">
        <w:t xml:space="preserve">ximal 4 Stunden </w:t>
      </w:r>
      <w:r w:rsidRPr="0099530A">
        <w:t>betragen.</w:t>
      </w:r>
      <w:r>
        <w:t xml:space="preserve"> </w:t>
      </w:r>
    </w:p>
    <w:p w:rsidR="004C7FF5" w:rsidRPr="00F32073" w:rsidRDefault="004C7FF5" w:rsidP="004A303E">
      <w:pPr>
        <w:pStyle w:val="Gliederung1"/>
        <w:numPr>
          <w:ilvl w:val="0"/>
          <w:numId w:val="235"/>
        </w:numPr>
      </w:pPr>
      <w:bookmarkStart w:id="26" w:name="_Toc297207825"/>
      <w:r w:rsidRPr="00F32073">
        <w:t xml:space="preserve">Technische </w:t>
      </w:r>
      <w:r>
        <w:t xml:space="preserve">Ein- und </w:t>
      </w:r>
      <w:r w:rsidRPr="00F32073">
        <w:t>Ausspeisemeldungen</w:t>
      </w:r>
      <w:bookmarkEnd w:id="26"/>
    </w:p>
    <w:p w:rsidR="004C7FF5" w:rsidRDefault="004C7FF5" w:rsidP="00735339">
      <w:pPr>
        <w:numPr>
          <w:ilvl w:val="0"/>
          <w:numId w:val="369"/>
        </w:numPr>
      </w:pPr>
      <w:r w:rsidRPr="00D3202E">
        <w:t>Für Letztverbraucher mit registrierender Lastgangmessung und einem in der Regel nicht planbaren, extrem hohen und extrem schwankenden Gasverbrauch kann der Ausspeisenetzbetreiber vorherige technische Ausspeisemeldungen und die Einhaltung der technischen Grenzen gemäß § 8 Abs. 5 GasNZV verlangen, soweit dies für die Systemintegrität des Netzes erforderlich ist. In diesem Fall informiert der Ausspeis</w:t>
      </w:r>
      <w:r w:rsidRPr="00D3202E">
        <w:t>e</w:t>
      </w:r>
      <w:r w:rsidRPr="00D3202E">
        <w:t xml:space="preserve">netzbetreiber den Transportkunden </w:t>
      </w:r>
      <w:r>
        <w:t xml:space="preserve">in der Regel 1 Monat vorab </w:t>
      </w:r>
      <w:r w:rsidRPr="00D3202E">
        <w:t>in Textform über die Notwendigkeit der Abgabe technischer Ausspeisemeldungen</w:t>
      </w:r>
      <w:r>
        <w:t>.</w:t>
      </w:r>
    </w:p>
    <w:p w:rsidR="004C7FF5" w:rsidRPr="00DA7000" w:rsidRDefault="004C7FF5" w:rsidP="00860BBA">
      <w:pPr>
        <w:numPr>
          <w:ilvl w:val="0"/>
          <w:numId w:val="369"/>
        </w:numPr>
      </w:pPr>
      <w:r w:rsidRPr="00860BBA">
        <w:rPr>
          <w:rFonts w:cs="Arial"/>
          <w:szCs w:val="22"/>
        </w:rPr>
        <w:t>Sofern der Ausspeisenetzbetreiber gemäß Ziffer 1 technische Ausspeisemeldungen verlangt, sind bei der Abgabe EDIG@S-Nachrichtentypen zu verwenden. Verfügt der Transportkunde nicht über die Möglichkeit, EDIG@S-Nachrichten zu erzeugen, können die Vertragspartner übergangsweise ein alternatives Format vereinbaren. Hierzu we</w:t>
      </w:r>
      <w:r w:rsidRPr="00860BBA">
        <w:rPr>
          <w:rFonts w:cs="Arial"/>
          <w:szCs w:val="22"/>
        </w:rPr>
        <w:t>r</w:t>
      </w:r>
      <w:r w:rsidRPr="00860BBA">
        <w:rPr>
          <w:rFonts w:cs="Arial"/>
          <w:szCs w:val="22"/>
        </w:rPr>
        <w:t>den sich die Vertragspartner insbesondere über Art, Umfang, technische Ausführung der Zurverfügungstellung und Dokumentation von Daten</w:t>
      </w:r>
      <w:r>
        <w:rPr>
          <w:rFonts w:cs="Arial"/>
          <w:szCs w:val="22"/>
        </w:rPr>
        <w:t xml:space="preserve"> abstimmen.</w:t>
      </w:r>
    </w:p>
    <w:p w:rsidR="004C7FF5" w:rsidRDefault="004C7FF5" w:rsidP="00860BBA">
      <w:pPr>
        <w:numPr>
          <w:ilvl w:val="0"/>
          <w:numId w:val="369"/>
        </w:numPr>
      </w:pPr>
      <w:r>
        <w:rPr>
          <w:rFonts w:cs="Arial"/>
          <w:szCs w:val="22"/>
        </w:rPr>
        <w:lastRenderedPageBreak/>
        <w:t>Das vorstehende Verfahren gilt entsprechend für technische Einspeisemeldungen g</w:t>
      </w:r>
      <w:r>
        <w:rPr>
          <w:rFonts w:cs="Arial"/>
          <w:szCs w:val="22"/>
        </w:rPr>
        <w:t>e</w:t>
      </w:r>
      <w:r>
        <w:rPr>
          <w:rFonts w:cs="Arial"/>
          <w:szCs w:val="22"/>
        </w:rPr>
        <w:t xml:space="preserve">mäß § 13 Ziffer 1. </w:t>
      </w:r>
    </w:p>
    <w:p w:rsidR="004C7FF5" w:rsidRPr="00F32073" w:rsidRDefault="004C7FF5" w:rsidP="004A303E">
      <w:pPr>
        <w:pStyle w:val="Gliederung1"/>
        <w:numPr>
          <w:ilvl w:val="0"/>
          <w:numId w:val="235"/>
        </w:numPr>
      </w:pPr>
      <w:bookmarkStart w:id="27" w:name="_Toc297207826"/>
      <w:r w:rsidRPr="00F32073">
        <w:t>Rückgabe von Kapazität</w:t>
      </w:r>
      <w:r>
        <w:t>en</w:t>
      </w:r>
      <w:bookmarkEnd w:id="27"/>
    </w:p>
    <w:p w:rsidR="004C7FF5" w:rsidRPr="003D2E3F" w:rsidRDefault="004C7FF5" w:rsidP="00B07700">
      <w:pPr>
        <w:numPr>
          <w:ilvl w:val="0"/>
          <w:numId w:val="184"/>
        </w:numPr>
      </w:pPr>
      <w:r w:rsidRPr="00F32073">
        <w:t xml:space="preserve">Der Transportkunde kann seine gebuchte </w:t>
      </w:r>
      <w:r>
        <w:t xml:space="preserve">feste </w:t>
      </w:r>
      <w:r w:rsidRPr="00F32073">
        <w:t>Kapazität ganz oder teilweise, bezogen auf Buchungszeitraum und –höhe, über die gemeinsame Buchungsplattform (Primärk</w:t>
      </w:r>
      <w:r w:rsidRPr="00F32073">
        <w:t>a</w:t>
      </w:r>
      <w:r w:rsidRPr="00F32073">
        <w:t xml:space="preserve">pazitätsplattform) </w:t>
      </w:r>
      <w:r w:rsidRPr="00E87937">
        <w:t>jederzeit, spätestens jedoch bis 14:00 Uhr des Tages vor dem Liefe</w:t>
      </w:r>
      <w:r w:rsidRPr="00E87937">
        <w:t>r</w:t>
      </w:r>
      <w:r w:rsidRPr="00E87937">
        <w:t>tag, a</w:t>
      </w:r>
      <w:r w:rsidRPr="00F32073">
        <w:t>n d</w:t>
      </w:r>
      <w:r>
        <w:t>ie</w:t>
      </w:r>
      <w:r w:rsidRPr="00F32073">
        <w:t xml:space="preserve"> Fernleitungsnetzbetreiber zurückgeben. Jede Primärnutzung oder Seku</w:t>
      </w:r>
      <w:r w:rsidRPr="00F32073">
        <w:t>n</w:t>
      </w:r>
      <w:r w:rsidRPr="00F32073">
        <w:t>därvermarktung der zurückgegebenen Kapazitäten durch den Transportkunden ist d</w:t>
      </w:r>
      <w:r w:rsidRPr="00F32073">
        <w:t>a</w:t>
      </w:r>
      <w:r w:rsidRPr="003D2E3F">
        <w:t>nach vorbehaltlich Ziffer 8 ausgeschlossen.</w:t>
      </w:r>
    </w:p>
    <w:p w:rsidR="004C7FF5" w:rsidRPr="00F32073" w:rsidRDefault="004C7FF5" w:rsidP="00B07700">
      <w:pPr>
        <w:numPr>
          <w:ilvl w:val="0"/>
          <w:numId w:val="184"/>
        </w:numPr>
      </w:pPr>
      <w:r w:rsidRPr="00F32073">
        <w:t xml:space="preserve">Gebündelte </w:t>
      </w:r>
      <w:r>
        <w:t xml:space="preserve">feste </w:t>
      </w:r>
      <w:r w:rsidRPr="00F32073">
        <w:t>Kapazität kann nur gebündelt zurückgegeben werden.</w:t>
      </w:r>
    </w:p>
    <w:p w:rsidR="004C7FF5" w:rsidRPr="00F32073" w:rsidRDefault="004C7FF5" w:rsidP="00B07700">
      <w:pPr>
        <w:numPr>
          <w:ilvl w:val="0"/>
          <w:numId w:val="184"/>
        </w:numPr>
      </w:pPr>
      <w:r w:rsidRPr="00F32073">
        <w:t xml:space="preserve">Die Bestätigung der Rückgabe der Kapazität erfolgt über die </w:t>
      </w:r>
      <w:r>
        <w:t>gemeinsame Buchung</w:t>
      </w:r>
      <w:r>
        <w:t>s</w:t>
      </w:r>
      <w:r>
        <w:t>plattform</w:t>
      </w:r>
      <w:r w:rsidRPr="00F32073">
        <w:t xml:space="preserve"> mit einem Zeitstempel an den Transportkunden. Diese Bestätigung entbindet den Transportkunden nicht von seiner Zahlungsverpflichtung.</w:t>
      </w:r>
    </w:p>
    <w:p w:rsidR="004C7FF5" w:rsidRPr="00F32073" w:rsidRDefault="004C7FF5" w:rsidP="00B07700">
      <w:pPr>
        <w:numPr>
          <w:ilvl w:val="0"/>
          <w:numId w:val="184"/>
        </w:numPr>
      </w:pPr>
      <w:r w:rsidRPr="00F32073">
        <w:t>Die Rückgabe ist für beliebige in der Zukunft liegende Tage und für beliebige Anteile der ursprünglich gebuchten Kapazität möglich.</w:t>
      </w:r>
    </w:p>
    <w:p w:rsidR="004C7FF5" w:rsidRPr="00F32073" w:rsidRDefault="004C7FF5" w:rsidP="00B07700">
      <w:pPr>
        <w:numPr>
          <w:ilvl w:val="0"/>
          <w:numId w:val="184"/>
        </w:numPr>
      </w:pPr>
      <w:r w:rsidRPr="00F32073">
        <w:t>D</w:t>
      </w:r>
      <w:r>
        <w:t>ie</w:t>
      </w:r>
      <w:r w:rsidRPr="00F32073">
        <w:t xml:space="preserve"> Fernleitungsnetzbetreiber </w:t>
      </w:r>
      <w:r>
        <w:t>vermarkten</w:t>
      </w:r>
      <w:r w:rsidRPr="00F32073">
        <w:t xml:space="preserve"> die zurückgegebene</w:t>
      </w:r>
      <w:r>
        <w:t>n</w:t>
      </w:r>
      <w:r w:rsidRPr="00F32073">
        <w:t xml:space="preserve"> Kapazitäten als Pr</w:t>
      </w:r>
      <w:r w:rsidRPr="00F32073">
        <w:t>i</w:t>
      </w:r>
      <w:r w:rsidRPr="00F32073">
        <w:t xml:space="preserve">märkapazität nach den dafür geltenden Regelungen. </w:t>
      </w:r>
      <w:r>
        <w:t>Sie können</w:t>
      </w:r>
      <w:r w:rsidRPr="00F32073">
        <w:t xml:space="preserve"> die zurückgegebenen Kapazitäten und ggf. noch verfügbare Primärkapazität zu Produkten mit längerer Lau</w:t>
      </w:r>
      <w:r w:rsidRPr="00F32073">
        <w:t>f</w:t>
      </w:r>
      <w:r w:rsidRPr="00F32073">
        <w:t>zeit kombinieren. Zurückgegebene Kapazität wird nachrangig zu andere</w:t>
      </w:r>
      <w:r>
        <w:t>r</w:t>
      </w:r>
      <w:r w:rsidRPr="00F32073">
        <w:t xml:space="preserve"> für den betre</w:t>
      </w:r>
      <w:r w:rsidRPr="00F32073">
        <w:t>f</w:t>
      </w:r>
      <w:r w:rsidRPr="00F32073">
        <w:t>fenden Zeitraum verfügbarer Primärkapazität vermarktet.</w:t>
      </w:r>
    </w:p>
    <w:p w:rsidR="004C7FF5" w:rsidRPr="00F32073" w:rsidRDefault="004C7FF5" w:rsidP="00B07700">
      <w:pPr>
        <w:numPr>
          <w:ilvl w:val="0"/>
          <w:numId w:val="184"/>
        </w:numPr>
      </w:pPr>
      <w:r w:rsidRPr="00F32073">
        <w:t>Vermarktet der Fernleitungsnetzbetreiber die zurückgegebene Kapazität ganz oder teilweise, wird der Transportkunde insoweit von seiner Zahlungsverpflichtung befreit. Die Höhe der Befreiung richtet sich nach dem erzielten Erlös, maximal jedoch nach dem regulierten Netzentgelt für den Zeitraum der Primärvermarktung und der Höhe der wiedervermarkteten Kapazität. Wurden die Kapazitäten vom zurückgebenden Tran</w:t>
      </w:r>
      <w:r w:rsidRPr="00F32073">
        <w:t>s</w:t>
      </w:r>
      <w:r w:rsidRPr="00F32073">
        <w:t>portkunden in einer Auktion erworben, bleibt die Zahlungspflicht für die in der Auktion begründeten Aufschläge auf das regulierte Entgelt unberührt.</w:t>
      </w:r>
    </w:p>
    <w:p w:rsidR="004C7FF5" w:rsidRPr="00F32073" w:rsidRDefault="004C7FF5" w:rsidP="00B07700">
      <w:pPr>
        <w:numPr>
          <w:ilvl w:val="0"/>
          <w:numId w:val="184"/>
        </w:numPr>
      </w:pPr>
      <w:r w:rsidRPr="00F32073">
        <w:t>Werden für einen Tag Kapazitäten von mehreren Transportkunden zurückgegeben, dann werden diese im Falle eines Angebotsüberhangs in der zeitlichen Reihenfolge des Eingangs der Rückgabe (Zeitstempel) bei der Wiedervermarktung durch den Fernle</w:t>
      </w:r>
      <w:r w:rsidRPr="00F32073">
        <w:t>i</w:t>
      </w:r>
      <w:r w:rsidRPr="00F32073">
        <w:t>tungsnetzbetreiber berücksichtigt.</w:t>
      </w:r>
    </w:p>
    <w:p w:rsidR="004C7FF5" w:rsidRPr="00F32073" w:rsidRDefault="004C7FF5" w:rsidP="00B07700">
      <w:pPr>
        <w:numPr>
          <w:ilvl w:val="0"/>
          <w:numId w:val="184"/>
        </w:numPr>
      </w:pPr>
      <w:r w:rsidRPr="00F32073">
        <w:t>Zurückgegebene Kapazität, die nicht wieder vermarktet werden konnte, wird dem Transportkunden täglich für den nächsten Tag nach Abschluss der Day-Ahead-Vermarktung</w:t>
      </w:r>
      <w:r>
        <w:t>, allerdings bis</w:t>
      </w:r>
      <w:r w:rsidRPr="00F32073">
        <w:t xml:space="preserve"> spätestens </w:t>
      </w:r>
      <w:r>
        <w:t>20</w:t>
      </w:r>
      <w:r w:rsidRPr="00F32073">
        <w:t>:00 Uhr</w:t>
      </w:r>
      <w:r>
        <w:t>,</w:t>
      </w:r>
      <w:r w:rsidRPr="00F32073">
        <w:t xml:space="preserve"> </w:t>
      </w:r>
      <w:r>
        <w:t xml:space="preserve">zur Nutzung in dem Bilanzkreis, in den sie vor der Rückgabe eingebracht war, </w:t>
      </w:r>
      <w:r w:rsidRPr="00F32073">
        <w:t>wieder zur Verfügung gestellt.</w:t>
      </w:r>
    </w:p>
    <w:p w:rsidR="004C7FF5" w:rsidRDefault="004C7FF5" w:rsidP="00B07700">
      <w:pPr>
        <w:numPr>
          <w:ilvl w:val="0"/>
          <w:numId w:val="184"/>
        </w:numPr>
      </w:pPr>
      <w:r w:rsidRPr="00F32073">
        <w:t>Der Fernleitungsnetzbetreiber erteilt dem Transportkunden eine Gutschrift für das En</w:t>
      </w:r>
      <w:r w:rsidRPr="00F32073">
        <w:t>t</w:t>
      </w:r>
      <w:r w:rsidRPr="003D2E3F">
        <w:t>gelt gemäß Ziffer 6. Die Gutschrift erfolgt monatlich und wird ggf. mit noch ausstehe</w:t>
      </w:r>
      <w:r w:rsidRPr="003D2E3F">
        <w:t>n</w:t>
      </w:r>
      <w:r w:rsidRPr="00F32073">
        <w:t>den Transportentgelten verrechnet.</w:t>
      </w:r>
    </w:p>
    <w:p w:rsidR="004C7FF5" w:rsidRDefault="004C7FF5" w:rsidP="00B07700">
      <w:pPr>
        <w:numPr>
          <w:ilvl w:val="0"/>
          <w:numId w:val="184"/>
        </w:numPr>
      </w:pPr>
      <w:r w:rsidRPr="00F27CAE">
        <w:lastRenderedPageBreak/>
        <w:t>Die Befreiung von der Zahlungsverpflichtung des Transportkunden nach Ziffer 6 wird erst mit Zugang der Gutschrift begründet. Die Gutschrift wird jeweils in dem auf die Vermarktung der Kapazitäten folgenden Monat erteilt.</w:t>
      </w:r>
    </w:p>
    <w:p w:rsidR="004C7FF5" w:rsidRPr="00E5172B" w:rsidRDefault="004C7FF5" w:rsidP="00F61167">
      <w:pPr>
        <w:numPr>
          <w:ilvl w:val="0"/>
          <w:numId w:val="184"/>
        </w:numPr>
      </w:pPr>
      <w:r w:rsidRPr="00E5172B">
        <w:t>Der Fernleitungsnetzbetreiber informiert den Transportkunden bis 18:30 Uhr über die Höhe der nach Ziffer 8 wieder zur Verfügung gestellten Kapazität.</w:t>
      </w:r>
    </w:p>
    <w:p w:rsidR="004C7FF5" w:rsidRPr="00E5172B" w:rsidRDefault="004C7FF5" w:rsidP="00F61167">
      <w:pPr>
        <w:numPr>
          <w:ilvl w:val="0"/>
          <w:numId w:val="184"/>
        </w:numPr>
      </w:pPr>
      <w:r w:rsidRPr="00E5172B">
        <w:t>Die Regelungen des § 16 gelten nicht für Ausspeisepunkte zu Letztverbrauchern. §</w:t>
      </w:r>
      <w:r>
        <w:t> </w:t>
      </w:r>
      <w:r w:rsidRPr="00E5172B">
        <w:t>16</w:t>
      </w:r>
      <w:r>
        <w:t> </w:t>
      </w:r>
      <w:r w:rsidRPr="00E5172B">
        <w:t>GasNZV bleib</w:t>
      </w:r>
      <w:r>
        <w:t>t</w:t>
      </w:r>
      <w:r w:rsidRPr="00E5172B">
        <w:t xml:space="preserve"> unberührt.</w:t>
      </w:r>
    </w:p>
    <w:p w:rsidR="004C7FF5" w:rsidRPr="00F32073" w:rsidRDefault="004C7FF5" w:rsidP="004A303E">
      <w:pPr>
        <w:pStyle w:val="Gliederung1"/>
        <w:numPr>
          <w:ilvl w:val="0"/>
          <w:numId w:val="235"/>
        </w:numPr>
      </w:pPr>
      <w:bookmarkStart w:id="28" w:name="_Toc287992901"/>
      <w:bookmarkStart w:id="29" w:name="_Toc287993213"/>
      <w:bookmarkStart w:id="30" w:name="_Toc288026532"/>
      <w:bookmarkStart w:id="31" w:name="_Toc288076088"/>
      <w:bookmarkStart w:id="32" w:name="_Toc288076766"/>
      <w:bookmarkStart w:id="33" w:name="_Toc288077107"/>
      <w:bookmarkStart w:id="34" w:name="_Toc288077934"/>
      <w:bookmarkStart w:id="35" w:name="_Toc297207827"/>
      <w:bookmarkEnd w:id="28"/>
      <w:bookmarkEnd w:id="29"/>
      <w:bookmarkEnd w:id="30"/>
      <w:bookmarkEnd w:id="31"/>
      <w:bookmarkEnd w:id="32"/>
      <w:bookmarkEnd w:id="33"/>
      <w:bookmarkEnd w:id="34"/>
      <w:r>
        <w:t xml:space="preserve">Angebot </w:t>
      </w:r>
      <w:r w:rsidRPr="00F32073">
        <w:t xml:space="preserve">von </w:t>
      </w:r>
      <w:r>
        <w:t>kurzfristig</w:t>
      </w:r>
      <w:r w:rsidRPr="00F32073">
        <w:t xml:space="preserve"> </w:t>
      </w:r>
      <w:r>
        <w:t xml:space="preserve">nicht </w:t>
      </w:r>
      <w:r w:rsidRPr="00F32073">
        <w:t>genutzten</w:t>
      </w:r>
      <w:r>
        <w:t xml:space="preserve"> festen</w:t>
      </w:r>
      <w:r w:rsidRPr="00F32073">
        <w:t xml:space="preserve"> Kapazitäten</w:t>
      </w:r>
      <w:r>
        <w:t xml:space="preserve"> durch den Fernle</w:t>
      </w:r>
      <w:r>
        <w:t>i</w:t>
      </w:r>
      <w:r>
        <w:t>tungsnetzbetreiber gemäß § 16 Abs. 2 GasNZV</w:t>
      </w:r>
      <w:bookmarkEnd w:id="35"/>
    </w:p>
    <w:p w:rsidR="004C7FF5" w:rsidRDefault="004C7FF5" w:rsidP="00B07700">
      <w:pPr>
        <w:numPr>
          <w:ilvl w:val="0"/>
          <w:numId w:val="185"/>
        </w:numPr>
      </w:pPr>
      <w:r w:rsidRPr="00F32073">
        <w:t xml:space="preserve">Der </w:t>
      </w:r>
      <w:r>
        <w:t>Fernleitungsnetzbetreiber ist berechtigt, vom Transportkunden gebuchte feste K</w:t>
      </w:r>
      <w:r>
        <w:t>a</w:t>
      </w:r>
      <w:r>
        <w:t xml:space="preserve">pazitäten für den Folgetag anzubieten, soweit sie unter Berücksichtigung bestehender Renominierungsrechte nicht oder nicht vollständig </w:t>
      </w:r>
      <w:r w:rsidRPr="00F32073">
        <w:t>genutzt</w:t>
      </w:r>
      <w:r>
        <w:t xml:space="preserve"> werden können. </w:t>
      </w:r>
      <w:r w:rsidRPr="00F32073">
        <w:t xml:space="preserve"> </w:t>
      </w:r>
    </w:p>
    <w:p w:rsidR="004C7FF5" w:rsidRDefault="004C7FF5" w:rsidP="00B07700">
      <w:pPr>
        <w:numPr>
          <w:ilvl w:val="0"/>
          <w:numId w:val="185"/>
        </w:numPr>
      </w:pPr>
      <w:r>
        <w:t>Der Transportkunde bleibt auch bei einer erfolgreichen Wiedervermarktung der Kapaz</w:t>
      </w:r>
      <w:r>
        <w:t>i</w:t>
      </w:r>
      <w:r>
        <w:t>tät zur Zahlung der Entgelte verpflichtet.</w:t>
      </w:r>
    </w:p>
    <w:p w:rsidR="004C7FF5" w:rsidRPr="00F32073" w:rsidRDefault="004C7FF5" w:rsidP="00B07700">
      <w:pPr>
        <w:numPr>
          <w:ilvl w:val="0"/>
          <w:numId w:val="185"/>
        </w:numPr>
      </w:pPr>
      <w:r>
        <w:t xml:space="preserve">§ 16 Abs. 4 GasNZV findet keine Anwendung. </w:t>
      </w:r>
    </w:p>
    <w:p w:rsidR="004C7FF5" w:rsidRPr="00F32073" w:rsidRDefault="004C7FF5" w:rsidP="004A303E">
      <w:pPr>
        <w:pStyle w:val="Gliederung1"/>
        <w:numPr>
          <w:ilvl w:val="0"/>
          <w:numId w:val="235"/>
        </w:numPr>
      </w:pPr>
      <w:bookmarkStart w:id="36" w:name="_Toc297207828"/>
      <w:r>
        <w:t>Entziehung</w:t>
      </w:r>
      <w:r w:rsidRPr="00F32073">
        <w:t xml:space="preserve"> von langfristig nicht genutzten Kapazitäten</w:t>
      </w:r>
      <w:r>
        <w:t xml:space="preserve"> gemäß § 16 Abs. 3 und 4 GasNZV</w:t>
      </w:r>
      <w:bookmarkEnd w:id="36"/>
    </w:p>
    <w:p w:rsidR="004C7FF5" w:rsidRDefault="004C7FF5" w:rsidP="00B07700">
      <w:pPr>
        <w:numPr>
          <w:ilvl w:val="0"/>
          <w:numId w:val="186"/>
        </w:numPr>
      </w:pPr>
      <w:r>
        <w:t>Der Fernleitungsnetzbetreiber ist berechtigt, gemäß § 16 Abs. 3 GasNZV dauerhaft nicht oder nicht vollständig in Anspruch genommene feste Kapazitäten des Transpor</w:t>
      </w:r>
      <w:r>
        <w:t>t</w:t>
      </w:r>
      <w:r>
        <w:t>kunden zu entziehen, sofern ein vertraglicher Engpass vorliegt.</w:t>
      </w:r>
    </w:p>
    <w:p w:rsidR="004C7FF5" w:rsidRDefault="004C7FF5" w:rsidP="00B07700">
      <w:pPr>
        <w:pStyle w:val="GL2OhneZiffer"/>
      </w:pPr>
      <w:r w:rsidRPr="00B33379">
        <w:t>Ein v</w:t>
      </w:r>
      <w:r>
        <w:t>ertraglicher Engpass liegt vor, wenn</w:t>
      </w:r>
    </w:p>
    <w:p w:rsidR="004C7FF5" w:rsidRDefault="004C7FF5" w:rsidP="00186D5D">
      <w:pPr>
        <w:pStyle w:val="BulletPGL2"/>
        <w:numPr>
          <w:ilvl w:val="0"/>
          <w:numId w:val="212"/>
        </w:numPr>
        <w:tabs>
          <w:tab w:val="clear" w:pos="360"/>
          <w:tab w:val="num" w:pos="993"/>
        </w:tabs>
        <w:ind w:left="993" w:hanging="426"/>
      </w:pPr>
      <w:r w:rsidRPr="003D2E3F">
        <w:t>bei einer Kapazitätsauktion gemäß § 1 Ziffer 2 für Jahreskapazität ein Markträ</w:t>
      </w:r>
      <w:r w:rsidRPr="003D2E3F">
        <w:t>u</w:t>
      </w:r>
      <w:r w:rsidRPr="00B33379">
        <w:t>mungspreis oberhalb des regulierten Entgeltes erzielt wurde</w:t>
      </w:r>
      <w:r>
        <w:t xml:space="preserve"> oder keine Jahresk</w:t>
      </w:r>
      <w:r>
        <w:t>a</w:t>
      </w:r>
      <w:r>
        <w:t>pazität angeboten werden konnte oder</w:t>
      </w:r>
    </w:p>
    <w:p w:rsidR="004C7FF5" w:rsidRDefault="004C7FF5" w:rsidP="00186D5D">
      <w:pPr>
        <w:pStyle w:val="BulletPGL2"/>
        <w:numPr>
          <w:ilvl w:val="0"/>
          <w:numId w:val="212"/>
        </w:numPr>
        <w:tabs>
          <w:tab w:val="clear" w:pos="360"/>
          <w:tab w:val="num" w:pos="993"/>
        </w:tabs>
        <w:ind w:left="993" w:hanging="426"/>
      </w:pPr>
      <w:r w:rsidRPr="003D2E3F">
        <w:t>bei einer Kapazitätsvermarktung nach § 1 Ziffer 3 bei ausgebuchten Ein- oder Au</w:t>
      </w:r>
      <w:r w:rsidRPr="003D2E3F">
        <w:t>s</w:t>
      </w:r>
      <w:r>
        <w:t>speisepunkten</w:t>
      </w:r>
      <w:r w:rsidRPr="00B33379">
        <w:t xml:space="preserve"> zusätzliche Buchungsanfragen mit einer Laufzeit von mindestens einem Jahr eingehen.</w:t>
      </w:r>
    </w:p>
    <w:p w:rsidR="004C7FF5" w:rsidRDefault="004C7FF5" w:rsidP="00B07700">
      <w:pPr>
        <w:numPr>
          <w:ilvl w:val="0"/>
          <w:numId w:val="186"/>
        </w:numPr>
      </w:pPr>
      <w:r>
        <w:t>Die Entziehung erfolgt für alle Verträge, die für den betreffenden Ein- oder Ausspeis</w:t>
      </w:r>
      <w:r>
        <w:t>e</w:t>
      </w:r>
      <w:r>
        <w:t>punkt bestehen und die unabhängig von der Laufzeit des einzelnen Vertrages eine z</w:t>
      </w:r>
      <w:r>
        <w:t>u</w:t>
      </w:r>
      <w:r>
        <w:t>sammengefasste Laufzeit von mindestens einem Jahr haben.</w:t>
      </w:r>
    </w:p>
    <w:p w:rsidR="004C7FF5" w:rsidRDefault="004C7FF5" w:rsidP="00B07700">
      <w:pPr>
        <w:numPr>
          <w:ilvl w:val="0"/>
          <w:numId w:val="186"/>
        </w:numPr>
      </w:pPr>
      <w:r w:rsidRPr="00E62CC2">
        <w:t>Die Kapazitäten werden</w:t>
      </w:r>
      <w:r>
        <w:t xml:space="preserve"> </w:t>
      </w:r>
      <w:r w:rsidRPr="00E62CC2">
        <w:t>in dem Umfang entzogen, in dem der Transportkunde die</w:t>
      </w:r>
      <w:r>
        <w:t xml:space="preserve"> fe</w:t>
      </w:r>
      <w:r>
        <w:t>s</w:t>
      </w:r>
      <w:r>
        <w:t>ten gebuchten</w:t>
      </w:r>
      <w:r w:rsidRPr="00E62CC2">
        <w:t xml:space="preserve"> Kapazitäten </w:t>
      </w:r>
      <w:r>
        <w:t>während eines Zeitraums von mindestens 3 aufeinander folgenden Monaten innerhalb des vorangegangenen Kalenderjahres auf Stundenbasis dauerhaft nicht in Anspruch genommen hat.</w:t>
      </w:r>
      <w:r w:rsidRPr="00E62CC2">
        <w:t xml:space="preserve"> </w:t>
      </w:r>
      <w:r>
        <w:t>Einer dieser 3 Monate muss der Monat J</w:t>
      </w:r>
      <w:r>
        <w:t>a</w:t>
      </w:r>
      <w:r>
        <w:t>nuar, Februar, März, Oktober, November oder Dezember sein.</w:t>
      </w:r>
      <w:r w:rsidRPr="00B71E55">
        <w:t xml:space="preserve"> </w:t>
      </w:r>
      <w:r>
        <w:t xml:space="preserve">Können mehrere solcher Zeiträume mit Länge von 3 Kalendermonaten identifiziert werden, ist das Minimum der identifizierten minimalen Nichtinanspruchnahmen über alle diese Zeiträume hinaus zu </w:t>
      </w:r>
      <w:r>
        <w:lastRenderedPageBreak/>
        <w:t>ermitteln. Der Entzug kann maximal bis zu dieser Grenze erfolgen. Bei der Ermittlung des Umfangs der Entziehung ist die Kapazität maßgeblich, die dem Transportkunden im vorangegangenen Kalenderjahr sowohl in zeitlicher als auch in quantitativer Hinsicht durchgängig zur Verfügung stand. Für den Fall, dass der Transportkunde seine gebuc</w:t>
      </w:r>
      <w:r>
        <w:t>h</w:t>
      </w:r>
      <w:r>
        <w:t>te Kapazität teilweise weiterveräußert, zurückgegeben oder weniger gebucht hat, wird dieses entsprechend berücksichtigt.</w:t>
      </w:r>
    </w:p>
    <w:p w:rsidR="004C7FF5" w:rsidRDefault="004C7FF5" w:rsidP="00B07700">
      <w:pPr>
        <w:numPr>
          <w:ilvl w:val="0"/>
          <w:numId w:val="186"/>
        </w:numPr>
      </w:pPr>
      <w:r>
        <w:t>Der Transportkunde kann gemäß § 16 Abs. 4 GasNZV der Entziehung widersprechen.</w:t>
      </w:r>
    </w:p>
    <w:p w:rsidR="004C7FF5" w:rsidRPr="009E434A" w:rsidRDefault="004C7FF5" w:rsidP="00B07700">
      <w:pPr>
        <w:numPr>
          <w:ilvl w:val="0"/>
          <w:numId w:val="186"/>
        </w:numPr>
      </w:pPr>
      <w:r w:rsidRPr="0096393D">
        <w:rPr>
          <w:rFonts w:cs="Arial"/>
          <w:color w:val="000000"/>
        </w:rPr>
        <w:t>Für den Fall, dass mehrere Transportkunden an einem Ein</w:t>
      </w:r>
      <w:r>
        <w:rPr>
          <w:rFonts w:cs="Arial"/>
          <w:color w:val="000000"/>
        </w:rPr>
        <w:t>- oder Aus</w:t>
      </w:r>
      <w:r w:rsidRPr="0096393D">
        <w:rPr>
          <w:rFonts w:cs="Arial"/>
          <w:color w:val="000000"/>
        </w:rPr>
        <w:t>speisepunkt K</w:t>
      </w:r>
      <w:r w:rsidRPr="0096393D">
        <w:rPr>
          <w:rFonts w:cs="Arial"/>
          <w:color w:val="000000"/>
        </w:rPr>
        <w:t>a</w:t>
      </w:r>
      <w:r w:rsidRPr="0096393D">
        <w:rPr>
          <w:rFonts w:cs="Arial"/>
          <w:color w:val="000000"/>
        </w:rPr>
        <w:t xml:space="preserve">pazitäten gebucht haben und diese </w:t>
      </w:r>
      <w:r>
        <w:rPr>
          <w:rFonts w:cs="Arial"/>
          <w:color w:val="000000"/>
        </w:rPr>
        <w:t xml:space="preserve">in </w:t>
      </w:r>
      <w:r w:rsidRPr="0096393D">
        <w:rPr>
          <w:rFonts w:cs="Arial"/>
          <w:color w:val="000000"/>
        </w:rPr>
        <w:t>de</w:t>
      </w:r>
      <w:r>
        <w:rPr>
          <w:rFonts w:cs="Arial"/>
          <w:color w:val="000000"/>
        </w:rPr>
        <w:t>n</w:t>
      </w:r>
      <w:r w:rsidRPr="0096393D">
        <w:rPr>
          <w:rFonts w:cs="Arial"/>
          <w:color w:val="000000"/>
        </w:rPr>
        <w:t xml:space="preserve">selben Bilanzkreis </w:t>
      </w:r>
      <w:r>
        <w:rPr>
          <w:rFonts w:cs="Arial"/>
          <w:color w:val="000000"/>
        </w:rPr>
        <w:t>einbringen</w:t>
      </w:r>
      <w:r w:rsidRPr="0096393D">
        <w:rPr>
          <w:rFonts w:cs="Arial"/>
          <w:color w:val="000000"/>
        </w:rPr>
        <w:t xml:space="preserve">, ist der </w:t>
      </w:r>
      <w:r>
        <w:rPr>
          <w:rFonts w:cs="Arial"/>
          <w:color w:val="000000"/>
        </w:rPr>
        <w:t>Fernle</w:t>
      </w:r>
      <w:r>
        <w:rPr>
          <w:rFonts w:cs="Arial"/>
          <w:color w:val="000000"/>
        </w:rPr>
        <w:t>i</w:t>
      </w:r>
      <w:r>
        <w:rPr>
          <w:rFonts w:cs="Arial"/>
          <w:color w:val="000000"/>
        </w:rPr>
        <w:t>tungsnetzbetreiber</w:t>
      </w:r>
      <w:r w:rsidRPr="0096393D">
        <w:rPr>
          <w:rFonts w:cs="Arial"/>
          <w:color w:val="000000"/>
        </w:rPr>
        <w:t xml:space="preserve"> </w:t>
      </w:r>
      <w:r>
        <w:rPr>
          <w:rFonts w:cs="Arial"/>
          <w:color w:val="000000"/>
        </w:rPr>
        <w:t xml:space="preserve">bei zusammengefasst abgegebenen Nominierungen </w:t>
      </w:r>
      <w:r w:rsidRPr="0096393D">
        <w:rPr>
          <w:rFonts w:cs="Arial"/>
          <w:color w:val="000000"/>
        </w:rPr>
        <w:t xml:space="preserve">berechtigt, </w:t>
      </w:r>
      <w:r>
        <w:rPr>
          <w:rFonts w:cs="Arial"/>
          <w:color w:val="000000"/>
        </w:rPr>
        <w:t xml:space="preserve">die </w:t>
      </w:r>
      <w:r w:rsidRPr="0096393D">
        <w:rPr>
          <w:rFonts w:cs="Arial"/>
          <w:color w:val="000000"/>
        </w:rPr>
        <w:t>Kapazität</w:t>
      </w:r>
      <w:r>
        <w:rPr>
          <w:rFonts w:cs="Arial"/>
          <w:color w:val="000000"/>
        </w:rPr>
        <w:t>en</w:t>
      </w:r>
      <w:r w:rsidRPr="0096393D">
        <w:rPr>
          <w:rFonts w:cs="Arial"/>
          <w:color w:val="000000"/>
        </w:rPr>
        <w:t xml:space="preserve"> </w:t>
      </w:r>
      <w:r>
        <w:rPr>
          <w:rFonts w:cs="Arial"/>
          <w:color w:val="000000"/>
        </w:rPr>
        <w:t>anteilig gewichtet entsprechend der an diesem Ein- oder Ausspeisepunkt gebuchten Kapazitäten</w:t>
      </w:r>
      <w:r w:rsidRPr="0096393D">
        <w:rPr>
          <w:rFonts w:cs="Arial"/>
          <w:color w:val="000000"/>
        </w:rPr>
        <w:t xml:space="preserve"> gegenüber jedem dieser Transportkunden </w:t>
      </w:r>
      <w:r>
        <w:rPr>
          <w:rFonts w:cs="Arial"/>
          <w:color w:val="000000"/>
        </w:rPr>
        <w:t>zu entziehen</w:t>
      </w:r>
      <w:r w:rsidRPr="0096393D">
        <w:rPr>
          <w:rFonts w:cs="Arial"/>
          <w:color w:val="000000"/>
        </w:rPr>
        <w:t>.</w:t>
      </w:r>
      <w:r>
        <w:rPr>
          <w:rFonts w:cs="Arial"/>
          <w:color w:val="000000"/>
        </w:rPr>
        <w:t xml:space="preserve"> Dies gilt nicht, soweit der Bilanzkreisverantwortliche die Nominierung in nach Transportku</w:t>
      </w:r>
      <w:r>
        <w:rPr>
          <w:rFonts w:cs="Arial"/>
          <w:color w:val="000000"/>
        </w:rPr>
        <w:t>n</w:t>
      </w:r>
      <w:r>
        <w:rPr>
          <w:rFonts w:cs="Arial"/>
          <w:color w:val="000000"/>
        </w:rPr>
        <w:t xml:space="preserve">den getrennten </w:t>
      </w:r>
      <w:r w:rsidRPr="009E434A">
        <w:rPr>
          <w:rFonts w:cs="Arial"/>
          <w:color w:val="000000"/>
        </w:rPr>
        <w:t>Sub-Bilanzkonten vornimmt</w:t>
      </w:r>
      <w:r>
        <w:rPr>
          <w:rFonts w:cs="Arial"/>
          <w:color w:val="000000"/>
        </w:rPr>
        <w:t>.</w:t>
      </w:r>
    </w:p>
    <w:p w:rsidR="004C7FF5" w:rsidRPr="009E434A" w:rsidRDefault="004C7FF5" w:rsidP="001F3579">
      <w:pPr>
        <w:numPr>
          <w:ilvl w:val="0"/>
          <w:numId w:val="186"/>
        </w:numPr>
      </w:pPr>
      <w:r w:rsidRPr="009E434A">
        <w:t xml:space="preserve">Für die </w:t>
      </w:r>
      <w:r>
        <w:t xml:space="preserve">Abwicklung und </w:t>
      </w:r>
      <w:r w:rsidRPr="009E434A">
        <w:t>Abrechnung der entzogenen Kapazitäten, die tatsächlich ve</w:t>
      </w:r>
      <w:r w:rsidRPr="009E434A">
        <w:t>r</w:t>
      </w:r>
      <w:r w:rsidRPr="009E434A">
        <w:t xml:space="preserve">marktet werden, </w:t>
      </w:r>
      <w:r w:rsidRPr="00A175CD">
        <w:t>gilt § 16 entsprechend</w:t>
      </w:r>
      <w:r w:rsidRPr="009E434A">
        <w:t xml:space="preserve">. </w:t>
      </w:r>
    </w:p>
    <w:p w:rsidR="004C7FF5" w:rsidRPr="00F32073" w:rsidRDefault="004C7FF5" w:rsidP="004A303E">
      <w:pPr>
        <w:pStyle w:val="Gliederung1"/>
        <w:numPr>
          <w:ilvl w:val="0"/>
          <w:numId w:val="235"/>
        </w:numPr>
      </w:pPr>
      <w:bookmarkStart w:id="37" w:name="_Toc297207829"/>
      <w:r w:rsidRPr="00F32073">
        <w:t>Sekundärhandel</w:t>
      </w:r>
      <w:bookmarkEnd w:id="37"/>
    </w:p>
    <w:p w:rsidR="004C7FF5" w:rsidRPr="00DC3191" w:rsidRDefault="004C7FF5" w:rsidP="00B07700">
      <w:pPr>
        <w:numPr>
          <w:ilvl w:val="0"/>
          <w:numId w:val="187"/>
        </w:numPr>
      </w:pPr>
      <w:r w:rsidRPr="00DC3191">
        <w:t xml:space="preserve">Der Transportkunde </w:t>
      </w:r>
      <w:r>
        <w:t>darf</w:t>
      </w:r>
      <w:r w:rsidRPr="00DC3191">
        <w:t xml:space="preserve"> erworbene Kapazitäten </w:t>
      </w:r>
      <w:r>
        <w:t>gemäß § 12 Abs. 2 GasNZV au</w:t>
      </w:r>
      <w:r>
        <w:t>s</w:t>
      </w:r>
      <w:r>
        <w:t>schließlich unter Nutzung der Sekundärplattform</w:t>
      </w:r>
      <w:r w:rsidRPr="00DC3191">
        <w:t xml:space="preserve"> an einen Dritten zur Nutzung überla</w:t>
      </w:r>
      <w:r w:rsidRPr="00DC3191">
        <w:t>s</w:t>
      </w:r>
      <w:r w:rsidRPr="00DC3191">
        <w:t xml:space="preserve">sen oder </w:t>
      </w:r>
      <w:r>
        <w:t>auf einen Dritten übertragen.</w:t>
      </w:r>
      <w:r w:rsidRPr="00DC3191">
        <w:t xml:space="preserve"> </w:t>
      </w:r>
      <w:r>
        <w:t>Gebündelte Kapazitäten können nur als gebü</w:t>
      </w:r>
      <w:r>
        <w:t>n</w:t>
      </w:r>
      <w:r>
        <w:t>delte Kapazitäten zur Nutzung überlassen oder übertragen werden. Die Nutzungsübe</w:t>
      </w:r>
      <w:r>
        <w:t>r</w:t>
      </w:r>
      <w:r>
        <w:t>lassung oder die Übertragung des Ein- oder Ausspeisevertrages erfolgt nach Maßgabe der folgenden Ziffern.</w:t>
      </w:r>
    </w:p>
    <w:p w:rsidR="004C7FF5" w:rsidRPr="00DC3191" w:rsidRDefault="004C7FF5" w:rsidP="00B07700">
      <w:pPr>
        <w:numPr>
          <w:ilvl w:val="0"/>
          <w:numId w:val="187"/>
        </w:numPr>
      </w:pPr>
      <w:r w:rsidRPr="00DC3191">
        <w:t xml:space="preserve">Der Transportkunde </w:t>
      </w:r>
      <w:r>
        <w:t>darf</w:t>
      </w:r>
      <w:r w:rsidRPr="00DC3191">
        <w:t xml:space="preserve"> ohne Zustimmung des </w:t>
      </w:r>
      <w:r>
        <w:t>Fernleitungsnetzbetreiber</w:t>
      </w:r>
      <w:r w:rsidRPr="00DC3191">
        <w:t xml:space="preserve">s die Nutzung der Kapazitätsrechte </w:t>
      </w:r>
      <w:r>
        <w:t xml:space="preserve">(mit oder ohne Nominierungsrecht) </w:t>
      </w:r>
      <w:r w:rsidRPr="00DC3191">
        <w:t>aus einem Ein- oder Ausspe</w:t>
      </w:r>
      <w:r w:rsidRPr="00DC3191">
        <w:t>i</w:t>
      </w:r>
      <w:r w:rsidRPr="00DC3191">
        <w:t>severtrag einem Dritten</w:t>
      </w:r>
      <w:r>
        <w:t xml:space="preserve"> teilweise oder ganz</w:t>
      </w:r>
      <w:r w:rsidRPr="00DC3191">
        <w:t xml:space="preserve"> </w:t>
      </w:r>
      <w:r>
        <w:t xml:space="preserve">zur Nutzung </w:t>
      </w:r>
      <w:r w:rsidRPr="00DC3191">
        <w:t>überlassen. Der Transpor</w:t>
      </w:r>
      <w:r w:rsidRPr="00DC3191">
        <w:t>t</w:t>
      </w:r>
      <w:r w:rsidRPr="00DC3191">
        <w:t xml:space="preserve">kunde bleibt dem </w:t>
      </w:r>
      <w:r>
        <w:t>Fernleitungsnetzbetreiber</w:t>
      </w:r>
      <w:r w:rsidRPr="00DC3191">
        <w:t xml:space="preserve"> gegenüber zur Erfüllung der aus dem Ein- oder Ausspeisevertrag resultierenden Pflichten, insbesondere zur Zahlung der Entgelte, verpflichtet.</w:t>
      </w:r>
    </w:p>
    <w:p w:rsidR="004C7FF5" w:rsidRPr="003D2E3F" w:rsidRDefault="004C7FF5" w:rsidP="00B07700">
      <w:pPr>
        <w:numPr>
          <w:ilvl w:val="0"/>
          <w:numId w:val="187"/>
        </w:numPr>
      </w:pPr>
      <w:r w:rsidRPr="00DC3191">
        <w:t xml:space="preserve">Der Transportkunde ist mit Zustimmung des </w:t>
      </w:r>
      <w:r>
        <w:t>Fernleitungsnetzbetreiber</w:t>
      </w:r>
      <w:r w:rsidRPr="00DC3191">
        <w:t xml:space="preserve">s berechtigt, den Ein- oder Ausspeisevertrag </w:t>
      </w:r>
      <w:r>
        <w:t>teilweise oder ganz</w:t>
      </w:r>
      <w:r w:rsidRPr="00DC3191">
        <w:t xml:space="preserve"> auf Dritte zu übertragen. </w:t>
      </w:r>
      <w:r>
        <w:t xml:space="preserve">Der Dritte muss beim Fernleitungsnetzbetreiber zugelassen sein. </w:t>
      </w:r>
      <w:r w:rsidRPr="00DC3191">
        <w:t xml:space="preserve">Die Zustimmung darf nur aus </w:t>
      </w:r>
      <w:r>
        <w:t>Gründen verweigert werden, die auch zur Verweigerung des erstmaligen Abschlusses eines Ein- oder Ausspeisevertrages mit dem Dritten berechtigen würden.</w:t>
      </w:r>
      <w:r w:rsidRPr="00DC3191">
        <w:t xml:space="preserve"> Ein </w:t>
      </w:r>
      <w:r>
        <w:t>solcher</w:t>
      </w:r>
      <w:r w:rsidRPr="00DC3191">
        <w:t xml:space="preserve"> </w:t>
      </w:r>
      <w:r w:rsidRPr="003D2E3F">
        <w:t>Grund liegt insbesondere vor, wenn gemäß § 36 bei dem Dritten die Voraussetzungen zur Erhebung einer Sicherheitsleistung vorliegen und er keine entsprechenden Siche</w:t>
      </w:r>
      <w:r w:rsidRPr="003D2E3F">
        <w:t>r</w:t>
      </w:r>
      <w:r w:rsidRPr="003D2E3F">
        <w:t>heiten geleistet hat. Die Übertragung wird im Verhältnis zum Fernleitungsnetzbetreiber erst nach Zustimmung gemäß Satz 1 oder Mitteilung gemäß § 40 Ziffer 2 wirksam.</w:t>
      </w:r>
      <w:r w:rsidRPr="001E6602">
        <w:t xml:space="preserve"> </w:t>
      </w:r>
      <w:r>
        <w:t>Die Fernleitungsnetzbetreiber regeln in ihren ergänzenden Geschäftsbedingungen die Fri</w:t>
      </w:r>
      <w:r>
        <w:t>s</w:t>
      </w:r>
      <w:r>
        <w:t xml:space="preserve">ten für die Übertragung von Ein- und Ausspeiseverträgen zwischen Transportkunden. </w:t>
      </w:r>
      <w:r>
        <w:lastRenderedPageBreak/>
        <w:t>Sie bemühen sich, baldmöglichst die Übertragung bis zum Tag D-1, 11:00 Uhr anzubi</w:t>
      </w:r>
      <w:r>
        <w:t>e</w:t>
      </w:r>
      <w:r>
        <w:t xml:space="preserve">ten. </w:t>
      </w:r>
    </w:p>
    <w:p w:rsidR="004C7FF5" w:rsidRPr="00767270" w:rsidRDefault="004C7FF5" w:rsidP="004A303E">
      <w:pPr>
        <w:pStyle w:val="Gliederung1"/>
        <w:numPr>
          <w:ilvl w:val="0"/>
          <w:numId w:val="235"/>
        </w:numPr>
      </w:pPr>
      <w:bookmarkStart w:id="38" w:name="_Toc297207830"/>
      <w:r w:rsidRPr="00767270">
        <w:t>Technische Anforderungen</w:t>
      </w:r>
      <w:bookmarkEnd w:id="38"/>
    </w:p>
    <w:p w:rsidR="004C7FF5" w:rsidRPr="008D53FC" w:rsidRDefault="004C7FF5" w:rsidP="007748D6">
      <w:pPr>
        <w:numPr>
          <w:ilvl w:val="0"/>
          <w:numId w:val="188"/>
        </w:numPr>
        <w:rPr>
          <w:rFonts w:cs="Arial"/>
          <w:color w:val="000000"/>
        </w:rPr>
      </w:pPr>
      <w:r w:rsidRPr="00767270">
        <w:t xml:space="preserve">Der Transportkunde hat sicherzustellen, dass das zur Einspeisung anstehende Gas den </w:t>
      </w:r>
      <w:r w:rsidRPr="008D53FC">
        <w:rPr>
          <w:rFonts w:cs="Arial"/>
          <w:color w:val="000000"/>
        </w:rPr>
        <w:t>Anforderungen des § 19 GasNZV entspricht</w:t>
      </w:r>
      <w:r>
        <w:rPr>
          <w:rFonts w:cs="Arial"/>
          <w:color w:val="000000"/>
        </w:rPr>
        <w:t xml:space="preserve">. </w:t>
      </w:r>
      <w:r>
        <w:t xml:space="preserve">Die zu übergebenden Erdgasmengen haben den jeweils geltenden Regelungen des Arbeitsblattes G 260, 2. Gasfamilie des Deutschen Vereins des Gas- und Wasserfachs e.V. (DVGW) und dem jeweiligen Nennwert des Wobbe-Indexes zu entsprechen. </w:t>
      </w:r>
      <w:r w:rsidRPr="00767270">
        <w:t>Die technischen Anforderungen bei der Einspeisung von Biogas regelt § 36 Abs. 1</w:t>
      </w:r>
      <w:r>
        <w:t xml:space="preserve"> GasNZV.</w:t>
      </w:r>
    </w:p>
    <w:p w:rsidR="004C7FF5" w:rsidRPr="00767270" w:rsidRDefault="004C7FF5" w:rsidP="007748D6">
      <w:pPr>
        <w:numPr>
          <w:ilvl w:val="0"/>
          <w:numId w:val="188"/>
        </w:numPr>
      </w:pPr>
      <w:r w:rsidRPr="008D53FC">
        <w:rPr>
          <w:rFonts w:cs="Arial"/>
          <w:color w:val="000000"/>
        </w:rPr>
        <w:t>Die für die</w:t>
      </w:r>
      <w:r w:rsidRPr="00767270">
        <w:t xml:space="preserve"> jeweiligen Ein- </w:t>
      </w:r>
      <w:r>
        <w:t>oder</w:t>
      </w:r>
      <w:r w:rsidRPr="00767270">
        <w:t xml:space="preserve"> Ausspeisepunkte </w:t>
      </w:r>
      <w:r>
        <w:t>auf der Internetseite des Fernleitung</w:t>
      </w:r>
      <w:r>
        <w:t>s</w:t>
      </w:r>
      <w:r>
        <w:t xml:space="preserve">netzbetreibers </w:t>
      </w:r>
      <w:r w:rsidRPr="00767270">
        <w:t xml:space="preserve">veröffentlichten technischen Anforderungen sind Bestandteil des Ein- </w:t>
      </w:r>
      <w:r>
        <w:t>oder</w:t>
      </w:r>
      <w:r w:rsidRPr="00767270">
        <w:t xml:space="preserve"> Ausspeisevertrages. Jeder Vertragspartner kann verlangen, dass eine unparte</w:t>
      </w:r>
      <w:r w:rsidRPr="00767270">
        <w:t>i</w:t>
      </w:r>
      <w:r w:rsidRPr="00767270">
        <w:t>ische Stelle die Untersuchung der Übereinstimmung der Gasbeschaffenheit mit den A</w:t>
      </w:r>
      <w:r w:rsidRPr="00767270">
        <w:t>n</w:t>
      </w:r>
      <w:r w:rsidRPr="00767270">
        <w:t xml:space="preserve">forderungen des </w:t>
      </w:r>
      <w:r>
        <w:t>Fernleitungsnetzbetreiber</w:t>
      </w:r>
      <w:r w:rsidRPr="00767270">
        <w:t>s gemäß Satz 1 vornimmt. Falls sich die Ve</w:t>
      </w:r>
      <w:r w:rsidRPr="00767270">
        <w:t>r</w:t>
      </w:r>
      <w:r w:rsidRPr="00767270">
        <w:t>tragspartner innerhalb eines Monats nach Zugang des Verlangens beim anderen Ve</w:t>
      </w:r>
      <w:r w:rsidRPr="00767270">
        <w:t>r</w:t>
      </w:r>
      <w:r w:rsidRPr="00767270">
        <w:t>tragspartner nicht über die unparteiische Stelle einigen können, wird die Untersuchung vom Engler-Bunte-Institut der Universität Karlsruhe durchgeführt. Die Kosten der Unte</w:t>
      </w:r>
      <w:r w:rsidRPr="00767270">
        <w:t>r</w:t>
      </w:r>
      <w:r w:rsidRPr="00767270">
        <w:t xml:space="preserve">suchung trägt bei Bestätigung der Übereinstimmung derjenige Vertragspartner, der das Verlangen gestellt hat. </w:t>
      </w:r>
      <w:r w:rsidRPr="00DE7A0B">
        <w:t xml:space="preserve">Falls keine Übereinstimmung vorliegt, ist der </w:t>
      </w:r>
      <w:r>
        <w:t>Fernleitungsn</w:t>
      </w:r>
      <w:r w:rsidRPr="00DE7A0B">
        <w:t>et</w:t>
      </w:r>
      <w:r w:rsidRPr="00DE7A0B">
        <w:t>z</w:t>
      </w:r>
      <w:r w:rsidRPr="00DE7A0B">
        <w:t>betreiber zur Zahlung verpflichtet.</w:t>
      </w:r>
    </w:p>
    <w:p w:rsidR="004C7FF5" w:rsidRPr="00767270" w:rsidRDefault="004C7FF5" w:rsidP="007748D6">
      <w:pPr>
        <w:numPr>
          <w:ilvl w:val="0"/>
          <w:numId w:val="188"/>
        </w:numPr>
      </w:pPr>
      <w:r w:rsidRPr="008D53FC">
        <w:rPr>
          <w:rFonts w:cs="Arial"/>
          <w:color w:val="000000"/>
        </w:rPr>
        <w:t>Sofern eine Änderung der technischen Anforderungen aufgrund gesetzlicher oder b</w:t>
      </w:r>
      <w:r w:rsidRPr="008D53FC">
        <w:rPr>
          <w:rFonts w:cs="Arial"/>
          <w:color w:val="000000"/>
        </w:rPr>
        <w:t>e</w:t>
      </w:r>
      <w:r w:rsidRPr="008D53FC">
        <w:rPr>
          <w:rFonts w:cs="Arial"/>
          <w:color w:val="000000"/>
        </w:rPr>
        <w:t>hördlicher Vorgaben erforderlich ist, wird der Fernleitungsnetzbetreiber den Transpor</w:t>
      </w:r>
      <w:r w:rsidRPr="008D53FC">
        <w:rPr>
          <w:rFonts w:cs="Arial"/>
          <w:color w:val="000000"/>
        </w:rPr>
        <w:t>t</w:t>
      </w:r>
      <w:r w:rsidRPr="008D53FC">
        <w:rPr>
          <w:rFonts w:cs="Arial"/>
          <w:color w:val="000000"/>
        </w:rPr>
        <w:t>kunden hierüber so frühzeitig wie unter den gegebenen Umständen möglich informi</w:t>
      </w:r>
      <w:r w:rsidRPr="008D53FC">
        <w:rPr>
          <w:rFonts w:cs="Arial"/>
          <w:color w:val="000000"/>
        </w:rPr>
        <w:t>e</w:t>
      </w:r>
      <w:r w:rsidRPr="008D53FC">
        <w:rPr>
          <w:rFonts w:cs="Arial"/>
          <w:color w:val="000000"/>
        </w:rPr>
        <w:t>ren</w:t>
      </w:r>
      <w:r w:rsidRPr="00767270">
        <w:t xml:space="preserve">. Der </w:t>
      </w:r>
      <w:r>
        <w:t>Fernleitungsnetzbetreiber</w:t>
      </w:r>
      <w:r w:rsidRPr="00767270">
        <w:t xml:space="preserve"> passt den von der Änderung betroffenen jeweiligen Vertrag mit Wirkung zu dem Zeitpunkt an, zu dem die Vorgaben gemäß </w:t>
      </w:r>
      <w:r w:rsidRPr="00925D19">
        <w:t>Satz 1</w:t>
      </w:r>
      <w:r w:rsidRPr="00767270">
        <w:t xml:space="preserve"> wirksam werden. Sofern eine Änderung der technischen Anforderungen in Erfüllung der geset</w:t>
      </w:r>
      <w:r w:rsidRPr="00767270">
        <w:t>z</w:t>
      </w:r>
      <w:r w:rsidRPr="00767270">
        <w:t xml:space="preserve">lichen Kooperationspflichten der </w:t>
      </w:r>
      <w:r>
        <w:t>Fernleitungsnetzbetreiber</w:t>
      </w:r>
      <w:r w:rsidRPr="00767270">
        <w:t xml:space="preserve"> notwendig wird, ist der </w:t>
      </w:r>
      <w:r>
        <w:t>Fer</w:t>
      </w:r>
      <w:r>
        <w:t>n</w:t>
      </w:r>
      <w:r>
        <w:t>leitungsnetzbetreiber</w:t>
      </w:r>
      <w:r w:rsidRPr="00767270">
        <w:t xml:space="preserve"> mit einer Frist von 4 Monaten ab entsprechender Mitteilung an den Transportkunden zur Änderung berechtigt. Sollte die Änderung dazu führen, dass die Nutzung der Kapazitäten des Transportkunden beeinträchtigt wird, hat der Tran</w:t>
      </w:r>
      <w:r w:rsidRPr="00767270">
        <w:t>s</w:t>
      </w:r>
      <w:r w:rsidRPr="00767270">
        <w:t xml:space="preserve">portkunde das Recht, den jeweiligen Vertrag zum Zeitpunkt des Wirksamwerdens der Änderung mit einer Frist von </w:t>
      </w:r>
      <w:r>
        <w:t>3</w:t>
      </w:r>
      <w:r w:rsidRPr="00767270">
        <w:t xml:space="preserve"> Monaten zu kündigen. Sofern die Information des </w:t>
      </w:r>
      <w:r>
        <w:t>Fer</w:t>
      </w:r>
      <w:r>
        <w:t>n</w:t>
      </w:r>
      <w:r>
        <w:t>leitungsnetzbetreiber</w:t>
      </w:r>
      <w:r w:rsidRPr="00767270">
        <w:t xml:space="preserve">s gemäß </w:t>
      </w:r>
      <w:r w:rsidRPr="00925D19">
        <w:t>Satz 1</w:t>
      </w:r>
      <w:r w:rsidRPr="00767270">
        <w:t xml:space="preserve"> weniger als </w:t>
      </w:r>
      <w:r>
        <w:t xml:space="preserve">4 </w:t>
      </w:r>
      <w:r w:rsidRPr="00767270">
        <w:t>Monate vor dem Wirksamwerden der Änderung erfolgt, ist der Transportkunde berechtigt, den jeweiligen Vertrag ohne Einhaltung einer Frist zum Zeitpunkt des Wirksamwerdens der Änderung zu kündigen.</w:t>
      </w:r>
    </w:p>
    <w:p w:rsidR="004C7FF5" w:rsidRPr="00767270" w:rsidRDefault="004C7FF5" w:rsidP="007748D6">
      <w:pPr>
        <w:numPr>
          <w:ilvl w:val="0"/>
          <w:numId w:val="188"/>
        </w:numPr>
      </w:pPr>
      <w:r w:rsidRPr="003D2E3F">
        <w:t>Abweichend von Ziffer 3 Satz 3 ist der Fernleitungsnetzbetreiber zu einer Änderung der</w:t>
      </w:r>
      <w:r w:rsidRPr="00767270">
        <w:t xml:space="preserve"> Gasbeschaffenheit oder Druckspezifikation </w:t>
      </w:r>
      <w:r>
        <w:t>nach Abstimmung mit der Bundesnetzage</w:t>
      </w:r>
      <w:r>
        <w:t>n</w:t>
      </w:r>
      <w:r>
        <w:t xml:space="preserve">tur </w:t>
      </w:r>
      <w:r w:rsidRPr="00767270">
        <w:t xml:space="preserve">mit einer Vorankündigungsfrist von </w:t>
      </w:r>
      <w:r>
        <w:t>3</w:t>
      </w:r>
      <w:r w:rsidRPr="00767270">
        <w:t xml:space="preserve"> Jahren zum Beginn eines Gaswirtschaftsjahres ohne Zustimmung des Transportkunden berechtigt. </w:t>
      </w:r>
      <w:r w:rsidRPr="00925D19">
        <w:t>Sofern der Fernleitungsnetzbetre</w:t>
      </w:r>
      <w:r w:rsidRPr="00925D19">
        <w:t>i</w:t>
      </w:r>
      <w:r w:rsidRPr="00925D19">
        <w:t>ber eine entsprechende Änderung angekündigt hat und während der laufenden Vora</w:t>
      </w:r>
      <w:r w:rsidRPr="00925D19">
        <w:t>n</w:t>
      </w:r>
      <w:r w:rsidRPr="00925D19">
        <w:t xml:space="preserve">kündigungsfrist ein neuer Ein- oder Ausspeisevertrag zu laufen beginnt, gilt die bereits </w:t>
      </w:r>
      <w:r w:rsidRPr="00925D19">
        <w:lastRenderedPageBreak/>
        <w:t>laufende Vorankündigungsfrist auch für diesen Vertrag.</w:t>
      </w:r>
      <w:r>
        <w:t xml:space="preserve"> </w:t>
      </w:r>
      <w:r w:rsidRPr="00767270">
        <w:t>Jede Änderung der Gasb</w:t>
      </w:r>
      <w:r w:rsidRPr="00767270">
        <w:t>e</w:t>
      </w:r>
      <w:r w:rsidRPr="00767270">
        <w:t>schaffenheit oder der Druckspezifikation ist auf die hiervon betroffenen Ein- oder Au</w:t>
      </w:r>
      <w:r w:rsidRPr="00767270">
        <w:t>s</w:t>
      </w:r>
      <w:r w:rsidRPr="00767270">
        <w:t>speisepunkte beschränkt. Der von der Änderung jeweils betroffene Vertrag ist mit Wi</w:t>
      </w:r>
      <w:r w:rsidRPr="00767270">
        <w:t>r</w:t>
      </w:r>
      <w:r w:rsidRPr="00767270">
        <w:t xml:space="preserve">kung zu dem Zeitpunkt zu berichtigen, zu dem die Änderung der Gasbeschaffenheit oder der Druckspezifikation wirksam wird. Ändert der </w:t>
      </w:r>
      <w:r>
        <w:t>Fernleitungsnetzbetreiber</w:t>
      </w:r>
      <w:r w:rsidRPr="00767270">
        <w:t xml:space="preserve"> die Gasbeschaffenheit oder die Druckspezifikation gemäß dieser Ziffer, so ist der Tran</w:t>
      </w:r>
      <w:r w:rsidRPr="00767270">
        <w:t>s</w:t>
      </w:r>
      <w:r w:rsidRPr="00767270">
        <w:t>portkunde berechtigt, den Vertrag für die betreffenden Ein- oder Ausspeisepunkte unter Einhaltung einer Kündigungsfrist von einem Jahr zum Zeitpunkt des Wirksamwerdens der Än</w:t>
      </w:r>
      <w:r>
        <w:t xml:space="preserve">derung der Gasbeschaffenheit </w:t>
      </w:r>
      <w:r w:rsidRPr="00767270">
        <w:t>oder der Druckspezifikation zu kündigen.</w:t>
      </w:r>
    </w:p>
    <w:p w:rsidR="004C7FF5" w:rsidRPr="00767270" w:rsidRDefault="004C7FF5" w:rsidP="004A303E">
      <w:pPr>
        <w:pStyle w:val="Gliederung1"/>
        <w:numPr>
          <w:ilvl w:val="0"/>
          <w:numId w:val="235"/>
        </w:numPr>
      </w:pPr>
      <w:bookmarkStart w:id="39" w:name="_Toc297207831"/>
      <w:r w:rsidRPr="00767270">
        <w:t>Nichteinhaltung von Gasbeschaffenheit oder Druckspezifikation</w:t>
      </w:r>
      <w:bookmarkEnd w:id="39"/>
      <w:r w:rsidRPr="00767270">
        <w:t xml:space="preserve"> </w:t>
      </w:r>
    </w:p>
    <w:p w:rsidR="004C7FF5" w:rsidRPr="00CC379D" w:rsidRDefault="004C7FF5" w:rsidP="007748D6">
      <w:pPr>
        <w:numPr>
          <w:ilvl w:val="0"/>
          <w:numId w:val="189"/>
        </w:numPr>
      </w:pPr>
      <w:r w:rsidRPr="00CC379D">
        <w:t>Entsprechen die von dem Transportkunden am Einspeisepunkt übergebenen Gasme</w:t>
      </w:r>
      <w:r w:rsidRPr="00CC379D">
        <w:t>n</w:t>
      </w:r>
      <w:r w:rsidRPr="00CC379D">
        <w:t xml:space="preserve">gen nicht den </w:t>
      </w:r>
      <w:r w:rsidRPr="00A175CD">
        <w:t>technischen Anforderungen im Hinblick auf die Gasbeschaffenheit oder der Druckspezifikation gemäß § 20 Ziffer 1 und 2 (im Folgenden „Off-Spec-Gas“ g</w:t>
      </w:r>
      <w:r w:rsidRPr="00A175CD">
        <w:t>e</w:t>
      </w:r>
      <w:r w:rsidRPr="00A175CD">
        <w:t>nannt), ist der Einspeisenetzbetreiber berechtigt, die Übernahme des Off-Spec-Gases ganz oder teilweise nicht zu akzeptieren. Der Transportkunde</w:t>
      </w:r>
      <w:r w:rsidRPr="00CC379D">
        <w:t xml:space="preserve"> hat in diesem Fall unve</w:t>
      </w:r>
      <w:r w:rsidRPr="00CC379D">
        <w:t>r</w:t>
      </w:r>
      <w:r w:rsidRPr="00CC379D">
        <w:t xml:space="preserve">züglich seine Nominierung an diesem Einspeisepunkt entsprechend anzupassen, sowie die weitere Bereitstellung des Off-Spec-Gases an diesem Einspeisepunkt entsprechend zu reduzieren. Sämtliche Rechte des </w:t>
      </w:r>
      <w:r>
        <w:t>Fernleitungsnetzbetreiber</w:t>
      </w:r>
      <w:r w:rsidRPr="00CC379D">
        <w:t>s gegenüber dem Transportkunden bleiben unberührt.</w:t>
      </w:r>
    </w:p>
    <w:p w:rsidR="004C7FF5" w:rsidRPr="00CC379D" w:rsidRDefault="004C7FF5" w:rsidP="007748D6">
      <w:pPr>
        <w:numPr>
          <w:ilvl w:val="0"/>
          <w:numId w:val="189"/>
        </w:numPr>
      </w:pPr>
      <w:r w:rsidRPr="00767270">
        <w:t>Entsprechen die vom Ausspeise</w:t>
      </w:r>
      <w:r>
        <w:t>netzbetreiber</w:t>
      </w:r>
      <w:r w:rsidRPr="00767270">
        <w:t xml:space="preserve"> am Ausspeisepunkt übergebenen Ga</w:t>
      </w:r>
      <w:r w:rsidRPr="00CC379D">
        <w:t>s</w:t>
      </w:r>
      <w:r w:rsidRPr="00CC379D">
        <w:t xml:space="preserve">mengen nicht den technischen Anforderungen im Hinblick auf die Gasbeschaffenheit </w:t>
      </w:r>
      <w:r w:rsidRPr="003D2E3F">
        <w:t>oder der Druckspezifikation gemäß § 20 Ziffer 1 und 2, ist der Transportkunde berec</w:t>
      </w:r>
      <w:r w:rsidRPr="003D2E3F">
        <w:t>h</w:t>
      </w:r>
      <w:r w:rsidRPr="00CC379D">
        <w:t>tigt, die Übernahme des Off-Spec-Gases ganz oder teilweise nicht zu akzeptieren. Der Ausspeise</w:t>
      </w:r>
      <w:r>
        <w:t>netzbetreiber</w:t>
      </w:r>
      <w:r w:rsidRPr="00CC379D">
        <w:t xml:space="preserve"> hat in diesem Fall unverzüglich die Bereitstellung des Off-Spec-Gases an diesem Ausspeisepunkt entsprechend zu reduzieren. Sämtliche Rechte des Transportkunden gegenüber dem Ausspeise</w:t>
      </w:r>
      <w:r>
        <w:t>netzbetreiber</w:t>
      </w:r>
      <w:r w:rsidRPr="00CC379D">
        <w:t xml:space="preserve"> bleiben unberührt.</w:t>
      </w:r>
    </w:p>
    <w:p w:rsidR="004C7FF5" w:rsidRPr="00CC379D" w:rsidRDefault="004C7FF5" w:rsidP="007748D6">
      <w:pPr>
        <w:numPr>
          <w:ilvl w:val="0"/>
          <w:numId w:val="189"/>
        </w:numPr>
      </w:pPr>
      <w:r w:rsidRPr="00CC379D">
        <w:t>Im Fall von Reduzierung gemäß den vorstehenden Regelungen müssen zur Verme</w:t>
      </w:r>
      <w:r w:rsidRPr="00CC379D">
        <w:t>i</w:t>
      </w:r>
      <w:r w:rsidRPr="00CC379D">
        <w:t>dung von Differenzmengen unverzüglich entsprechende Renominierungen vorgeno</w:t>
      </w:r>
      <w:r w:rsidRPr="00CC379D">
        <w:t>m</w:t>
      </w:r>
      <w:r w:rsidRPr="00CC379D">
        <w:t>men werden.</w:t>
      </w:r>
      <w:r>
        <w:t xml:space="preserve"> </w:t>
      </w:r>
    </w:p>
    <w:p w:rsidR="004C7FF5" w:rsidRPr="00CC379D" w:rsidRDefault="004C7FF5" w:rsidP="007748D6">
      <w:pPr>
        <w:numPr>
          <w:ilvl w:val="0"/>
          <w:numId w:val="189"/>
        </w:numPr>
      </w:pPr>
      <w:r w:rsidRPr="00CC379D">
        <w:t>Jeder Vertragspartner hat den anderen Vertragspartner unverzüglich zu informieren, wenn er Kenntnis davon erhält, dass Off-Spec-Gas an einem Ein- oder Ausspeisepunkt übergeben wird oder eine Übergabe von Off-Spec-Gas zu erwarten ist.</w:t>
      </w:r>
    </w:p>
    <w:p w:rsidR="004C7FF5" w:rsidRPr="00767270" w:rsidRDefault="004C7FF5" w:rsidP="004A303E">
      <w:pPr>
        <w:pStyle w:val="Gliederung1"/>
        <w:numPr>
          <w:ilvl w:val="0"/>
          <w:numId w:val="235"/>
        </w:numPr>
      </w:pPr>
      <w:bookmarkStart w:id="40" w:name="_Toc297207832"/>
      <w:r w:rsidRPr="00767270">
        <w:t>Mengenzuordnung (Allokation)</w:t>
      </w:r>
      <w:bookmarkEnd w:id="40"/>
    </w:p>
    <w:p w:rsidR="004C7FF5" w:rsidRDefault="004C7FF5" w:rsidP="007748D6">
      <w:pPr>
        <w:numPr>
          <w:ilvl w:val="0"/>
          <w:numId w:val="190"/>
        </w:numPr>
      </w:pPr>
      <w:r w:rsidRPr="003D2E3F">
        <w:t>Der Einspeisenetzbetreiber, gegenüber dem gemäß § 12 Ziffer 1 und 2 bzw. § 13 Ei</w:t>
      </w:r>
      <w:r w:rsidRPr="003D2E3F">
        <w:t>n</w:t>
      </w:r>
      <w:r w:rsidRPr="001E7C44">
        <w:t>speisenominierungen abgegeben wurden, ermittelt für jeden Bilanzkreis</w:t>
      </w:r>
      <w:r w:rsidRPr="00DC3191">
        <w:t xml:space="preserve"> bzw. jedes Sub-Bilanzkonto die an Einspeisepunkten eingespeisten Gasmengen und ordnet diese auf Basis der Nominierungen </w:t>
      </w:r>
      <w:r>
        <w:t xml:space="preserve">oder </w:t>
      </w:r>
      <w:r w:rsidRPr="008D53FC">
        <w:t>gemäß dem im Einspeisevertrag festgelegten Allok</w:t>
      </w:r>
      <w:r w:rsidRPr="008D53FC">
        <w:t>a</w:t>
      </w:r>
      <w:r w:rsidRPr="008D53FC">
        <w:t xml:space="preserve">tionsverfahren dem betroffenen Bilanzkreis bzw. Sub-Bilanzkonto zu. </w:t>
      </w:r>
    </w:p>
    <w:p w:rsidR="004C7FF5" w:rsidRPr="00CC379D" w:rsidRDefault="004C7FF5" w:rsidP="007748D6">
      <w:pPr>
        <w:numPr>
          <w:ilvl w:val="0"/>
          <w:numId w:val="190"/>
        </w:numPr>
      </w:pPr>
      <w:r>
        <w:lastRenderedPageBreak/>
        <w:t>Bei der Allokation von Biogaseinspeisemengen bleiben d</w:t>
      </w:r>
      <w:r w:rsidRPr="00EE20F2">
        <w:t xml:space="preserve">ie vom </w:t>
      </w:r>
      <w:r>
        <w:t>Einspeisenetzbetreiber</w:t>
      </w:r>
      <w:r w:rsidRPr="00EE20F2">
        <w:t xml:space="preserve"> eventuell zur Konditionierung zugemischten Flüssiggas-Mengen </w:t>
      </w:r>
      <w:r w:rsidRPr="008D53FC">
        <w:t>zur Anpassung auf den notwendigen Brennwert im Netz des Einspeisenetzbetreibers gemäß § 36 Abs. 3 GasNZV unberücksichtigt.</w:t>
      </w:r>
    </w:p>
    <w:p w:rsidR="004C7FF5" w:rsidRPr="00C325E0" w:rsidRDefault="004C7FF5" w:rsidP="007748D6">
      <w:pPr>
        <w:numPr>
          <w:ilvl w:val="0"/>
          <w:numId w:val="190"/>
        </w:numPr>
      </w:pPr>
      <w:r w:rsidRPr="00C325E0">
        <w:t xml:space="preserve">Der Ausspeisenetzbetreiber ordnet die an Ausspeisepunkten zu </w:t>
      </w:r>
      <w:proofErr w:type="spellStart"/>
      <w:r w:rsidRPr="00C325E0">
        <w:t>Speichern</w:t>
      </w:r>
      <w:proofErr w:type="spellEnd"/>
      <w:r w:rsidRPr="00C325E0">
        <w:t>, an Mark</w:t>
      </w:r>
      <w:r w:rsidRPr="00C325E0">
        <w:t>t</w:t>
      </w:r>
      <w:r w:rsidRPr="00C325E0">
        <w:t>gebietsübergangspunkten und Grenzübergangspunkten ausgespeisten Gasmengen auf Basis der Nominierungen oder gemäß dem im Ausspeisevertrag festgelegten Allokat</w:t>
      </w:r>
      <w:r w:rsidRPr="00C325E0">
        <w:t>i</w:t>
      </w:r>
      <w:r w:rsidRPr="00C325E0">
        <w:t xml:space="preserve">onsverfahren dem Bilanzkreis /Sub-Bilanzkonto zu. </w:t>
      </w:r>
    </w:p>
    <w:p w:rsidR="004C7FF5" w:rsidRPr="00C325E0" w:rsidRDefault="004C7FF5" w:rsidP="007748D6">
      <w:pPr>
        <w:numPr>
          <w:ilvl w:val="0"/>
          <w:numId w:val="190"/>
        </w:numPr>
      </w:pPr>
      <w:r w:rsidRPr="00C325E0">
        <w:t>Der Ausspeisenetzbetreiber ermittelt für jeden Bilanzkreis bzw. jedes Sub-Bilanzkonto die an Ausspeisepunkten zu leistungsgemessenen Letztverbrauchern („RLM“) ausg</w:t>
      </w:r>
      <w:r w:rsidRPr="00C325E0">
        <w:t>e</w:t>
      </w:r>
      <w:r w:rsidRPr="00C325E0">
        <w:t>speisten Gasmengen auf Basis der Messwerte und ordnet diese gemäß dem Bilan</w:t>
      </w:r>
      <w:r w:rsidRPr="00C325E0">
        <w:t>z</w:t>
      </w:r>
      <w:r w:rsidRPr="00C325E0">
        <w:t>kreis bzw. Sub-Bilanzkonto zu.</w:t>
      </w:r>
    </w:p>
    <w:p w:rsidR="004C7FF5" w:rsidRDefault="004C7FF5" w:rsidP="007748D6">
      <w:pPr>
        <w:numPr>
          <w:ilvl w:val="0"/>
          <w:numId w:val="190"/>
        </w:numPr>
      </w:pPr>
      <w:r w:rsidRPr="00C325E0">
        <w:t xml:space="preserve">Der Ausspeisenetzbetreiber ermittelt für jeden Bilanzkreis bzw. </w:t>
      </w:r>
      <w:r>
        <w:t xml:space="preserve">jedes </w:t>
      </w:r>
      <w:r w:rsidRPr="00C325E0">
        <w:t>Sub-Bilanzkonto die an Ausspeisepunkten zu Letztverbrauchern mit Standardlastprofilen ausgespeisten Gasmengen und ordnet diese auf Basis des vom Ausspeisenetzbetreiber festgelegten Standardlastprofilverfahrens</w:t>
      </w:r>
      <w:r w:rsidRPr="00DC3191">
        <w:t xml:space="preserve"> dem Bilanzkreis bzw. Sub-Bilanzkonto zu. </w:t>
      </w:r>
    </w:p>
    <w:p w:rsidR="004C7FF5" w:rsidRPr="00506443" w:rsidRDefault="004C7FF5" w:rsidP="001C0C2B">
      <w:pPr>
        <w:numPr>
          <w:ilvl w:val="0"/>
          <w:numId w:val="190"/>
        </w:numPr>
      </w:pPr>
      <w:r w:rsidRPr="00DC3191">
        <w:t>Sind Ein-</w:t>
      </w:r>
      <w:r>
        <w:t xml:space="preserve"> oder </w:t>
      </w:r>
      <w:r w:rsidRPr="00DC3191">
        <w:t>Ausspeisepunkte</w:t>
      </w:r>
      <w:r>
        <w:t xml:space="preserve"> </w:t>
      </w:r>
      <w:r w:rsidRPr="00DC3191">
        <w:t>in mehrere Bilanzkreise eingebracht, vereinbaren die Transportkunden mit den jeweiligen Ein-/Ausspeise</w:t>
      </w:r>
      <w:r>
        <w:t>netzbetreiber</w:t>
      </w:r>
      <w:r w:rsidRPr="00DC3191">
        <w:t>n Allokationsregeln im Ein-</w:t>
      </w:r>
      <w:r>
        <w:t xml:space="preserve"> oder </w:t>
      </w:r>
      <w:r w:rsidRPr="00DC3191">
        <w:t>Ausspeisevertrag um sicherzustellen, dass die diesem Punkt zugeordneten Gasmengen nur einmal bilanziert werden.</w:t>
      </w:r>
      <w:r>
        <w:t xml:space="preserve"> </w:t>
      </w:r>
    </w:p>
    <w:p w:rsidR="004C7FF5" w:rsidRPr="008B2ECD" w:rsidRDefault="004C7FF5" w:rsidP="004A303E">
      <w:pPr>
        <w:pStyle w:val="Gliederung1"/>
        <w:numPr>
          <w:ilvl w:val="0"/>
          <w:numId w:val="235"/>
        </w:numPr>
      </w:pPr>
      <w:bookmarkStart w:id="41" w:name="_Toc286856565"/>
      <w:bookmarkStart w:id="42" w:name="_Toc297207833"/>
      <w:r w:rsidRPr="006C1081">
        <w:t>Messstellenbetrieb und Messung</w:t>
      </w:r>
      <w:bookmarkEnd w:id="41"/>
      <w:bookmarkEnd w:id="42"/>
    </w:p>
    <w:p w:rsidR="004C7FF5" w:rsidRPr="00C7777A" w:rsidRDefault="004C7FF5" w:rsidP="007748D6">
      <w:pPr>
        <w:numPr>
          <w:ilvl w:val="0"/>
          <w:numId w:val="191"/>
        </w:numPr>
      </w:pPr>
      <w:r w:rsidRPr="008B2ECD">
        <w:t xml:space="preserve">Die vom </w:t>
      </w:r>
      <w:r>
        <w:t>Fernleitungsn</w:t>
      </w:r>
      <w:r w:rsidRPr="008B2ECD">
        <w:t xml:space="preserve">etzbetreiber bzw. einem Dritten im Sinne von § 21 b </w:t>
      </w:r>
      <w:r>
        <w:t>Energiewir</w:t>
      </w:r>
      <w:r>
        <w:t>t</w:t>
      </w:r>
      <w:r>
        <w:t>schaftsgesetz (EnWG)</w:t>
      </w:r>
      <w:r w:rsidRPr="008B2ECD">
        <w:t xml:space="preserve"> ermittelten Messwerte werden </w:t>
      </w:r>
      <w:r>
        <w:t>der</w:t>
      </w:r>
      <w:r w:rsidRPr="008B2ECD">
        <w:t xml:space="preserve"> Bilanzierung beim </w:t>
      </w:r>
      <w:r>
        <w:t>Fernle</w:t>
      </w:r>
      <w:r>
        <w:t>i</w:t>
      </w:r>
      <w:r>
        <w:t>tungsnetzbetreiber</w:t>
      </w:r>
      <w:r w:rsidRPr="00C7777A">
        <w:t xml:space="preserve"> sowie der Berechnung von </w:t>
      </w:r>
      <w:r>
        <w:t>Mehr-/Mindermengen und Kapazität</w:t>
      </w:r>
      <w:r>
        <w:t>s</w:t>
      </w:r>
      <w:r>
        <w:t>überschreitungen</w:t>
      </w:r>
      <w:r w:rsidRPr="00C7777A">
        <w:t xml:space="preserve"> zugrunde gelegt.</w:t>
      </w:r>
    </w:p>
    <w:p w:rsidR="004C7FF5" w:rsidRPr="00C7777A" w:rsidRDefault="004C7FF5" w:rsidP="007748D6">
      <w:pPr>
        <w:numPr>
          <w:ilvl w:val="0"/>
          <w:numId w:val="191"/>
        </w:numPr>
      </w:pPr>
      <w:r w:rsidRPr="00C7777A">
        <w:t>Soweit keine anderweitige Vereinbarung zwischen dem Anschlussnutzer und einem Dritten im Sinne von § 21</w:t>
      </w:r>
      <w:r>
        <w:t xml:space="preserve"> </w:t>
      </w:r>
      <w:r w:rsidRPr="00C7777A">
        <w:t>b EnWG getroffen worden ist, gelten die nachfolgenden R</w:t>
      </w:r>
      <w:r w:rsidRPr="00C7777A">
        <w:t>e</w:t>
      </w:r>
      <w:r w:rsidRPr="00C7777A">
        <w:t xml:space="preserve">gelungen; in diesem Fall ist der </w:t>
      </w:r>
      <w:r>
        <w:t>Fernleitungsn</w:t>
      </w:r>
      <w:r w:rsidRPr="00C7777A">
        <w:t xml:space="preserve">etzbetreiber der Messstellenbetreiber und Messdienstleister. </w:t>
      </w:r>
      <w:r>
        <w:t xml:space="preserve">Als Messdienstleister stellt der Fernleitungsnetzbetreiber dem Transportkunden Messwerte zur Verfügung. </w:t>
      </w:r>
    </w:p>
    <w:p w:rsidR="004C7FF5" w:rsidRPr="00817D0D" w:rsidRDefault="004C7FF5" w:rsidP="007748D6">
      <w:pPr>
        <w:pStyle w:val="GL2OhneZiffer"/>
      </w:pPr>
      <w:r w:rsidRPr="00817D0D">
        <w:t xml:space="preserve">Der Fernleitungsnetzbetreiber bestimmt nach § 8 </w:t>
      </w:r>
      <w:r>
        <w:t>Messzugangsverordnung (</w:t>
      </w:r>
      <w:r w:rsidRPr="00817D0D">
        <w:t>MessZV</w:t>
      </w:r>
      <w:r>
        <w:t>)</w:t>
      </w:r>
      <w:r w:rsidRPr="00817D0D">
        <w:t xml:space="preserve"> Art, Zahl und Größe der Mess- und Steuereinrichtung. Die Bestimmung muss unter B</w:t>
      </w:r>
      <w:r w:rsidRPr="00817D0D">
        <w:t>e</w:t>
      </w:r>
      <w:r w:rsidRPr="00817D0D">
        <w:t xml:space="preserve">rücksichtigung energiewirtschaftlicher Belange in einem angemessenen Verhältnis zur Höhe des Verbrauchs und zum Verbrauchsverhalten stehen. Der </w:t>
      </w:r>
      <w:r>
        <w:t>Fernleitungsnetzb</w:t>
      </w:r>
      <w:r>
        <w:t>e</w:t>
      </w:r>
      <w:r>
        <w:t>treiber</w:t>
      </w:r>
      <w:r w:rsidRPr="00817D0D">
        <w:t xml:space="preserve"> stellt die für die Messung und bei RLM-Letztverbrauchern die für die notwendige Zählerfernauslesung erforderlichen Mess- und Steuereinrichtungen zur Verfügung und betreibt diese. </w:t>
      </w:r>
    </w:p>
    <w:p w:rsidR="004C7FF5" w:rsidRDefault="004C7FF5" w:rsidP="007748D6">
      <w:pPr>
        <w:numPr>
          <w:ilvl w:val="0"/>
          <w:numId w:val="191"/>
        </w:numPr>
      </w:pPr>
      <w:r w:rsidRPr="00C7777A">
        <w:t>Für die Fernauslesung muss beim Letztverbraucher ein hierfür geeigneter extern a</w:t>
      </w:r>
      <w:r w:rsidRPr="00C7777A">
        <w:t>n</w:t>
      </w:r>
      <w:r w:rsidRPr="00C7777A">
        <w:t xml:space="preserve">wählbarer Telekommunikationsanschluss ohne zeitliche Beschränkung sowie ein 230 </w:t>
      </w:r>
      <w:r w:rsidRPr="00C7777A">
        <w:lastRenderedPageBreak/>
        <w:t xml:space="preserve">V-Anschluss zur Verfügung stehen. Der </w:t>
      </w:r>
      <w:r>
        <w:t>Fernleitungsnetzbetreiber kann statt der Nu</w:t>
      </w:r>
      <w:r>
        <w:t>t</w:t>
      </w:r>
      <w:r>
        <w:t xml:space="preserve">zung des </w:t>
      </w:r>
      <w:r w:rsidRPr="008B2ECD">
        <w:t xml:space="preserve">Telekommunikationsanschlusses ein GSM Modem einsetzen. Der </w:t>
      </w:r>
      <w:r>
        <w:t>Fernle</w:t>
      </w:r>
      <w:r>
        <w:t>i</w:t>
      </w:r>
      <w:r>
        <w:t>tungsnetzbetreiber</w:t>
      </w:r>
      <w:r w:rsidRPr="008B2ECD">
        <w:t xml:space="preserve"> teilt dem Letztverbraucher auf Anfrage die diesbezüglichen techn</w:t>
      </w:r>
      <w:r w:rsidRPr="008B2ECD">
        <w:t>i</w:t>
      </w:r>
      <w:r w:rsidRPr="008B2ECD">
        <w:t xml:space="preserve">schen Bedingungen (Abstände der jeweiligen Anschlüsse, Anschlüsse zum Zählerplatz etc.) mit. Die Fernauslesung muss vor Aufnahme der Belieferung einer RLM-Messstelle bzw. vor einem Umbau von einer SLP- auf eine RLM-Messstelle zur Verfügung stehen. Die Einrichtung und Nutzung von Telefon- und Stromanschluss sind für den </w:t>
      </w:r>
      <w:r>
        <w:t>Fernle</w:t>
      </w:r>
      <w:r>
        <w:t>i</w:t>
      </w:r>
      <w:r>
        <w:t>tungsnetzbetreiber</w:t>
      </w:r>
      <w:r w:rsidRPr="008B2ECD">
        <w:t xml:space="preserve"> kostenlos. </w:t>
      </w:r>
      <w:r>
        <w:rPr>
          <w:rFonts w:cs="Arial"/>
        </w:rPr>
        <w:t>Verzögerungen, die der Fernleitungsnetzbetreiber zu ve</w:t>
      </w:r>
      <w:r>
        <w:rPr>
          <w:rFonts w:cs="Arial"/>
        </w:rPr>
        <w:t>r</w:t>
      </w:r>
      <w:r>
        <w:rPr>
          <w:rFonts w:cs="Arial"/>
        </w:rPr>
        <w:t>treten hat, gehen nicht zu Lasten des Transportkunden oder des Letztverbrauchers.</w:t>
      </w:r>
      <w:r w:rsidRPr="008B2ECD">
        <w:t xml:space="preserve"> Verzögerungen durch den Letztverbraucher</w:t>
      </w:r>
      <w:r w:rsidRPr="00C7777A">
        <w:t xml:space="preserve"> gehen nicht zu Lasten des </w:t>
      </w:r>
      <w:r>
        <w:t>Fernleitung</w:t>
      </w:r>
      <w:r>
        <w:t>s</w:t>
      </w:r>
      <w:r>
        <w:t>netzbetreiber</w:t>
      </w:r>
      <w:r w:rsidRPr="00C7777A">
        <w:t xml:space="preserve">s. </w:t>
      </w:r>
    </w:p>
    <w:p w:rsidR="004C7FF5" w:rsidRDefault="004C7FF5" w:rsidP="00DD1116">
      <w:pPr>
        <w:numPr>
          <w:ilvl w:val="0"/>
          <w:numId w:val="191"/>
        </w:numPr>
      </w:pPr>
      <w:r>
        <w:t>Der Fernleitungsnetzbetreiber übermittelt unverzüglich jedoch täglich bis spätestens 13:00 Uhr an den Transportkunden die täglich ausgelesenen und im Stundentakt e</w:t>
      </w:r>
      <w:r>
        <w:t>r</w:t>
      </w:r>
      <w:r>
        <w:t xml:space="preserve">fassten Lastgänge des Vortages an RLM-Ausspeisepunkten im Format MSCONS. Die Energiemenge der Lastgänge wird mit dem Bilanzierungsbrennwert errechnet. </w:t>
      </w:r>
    </w:p>
    <w:p w:rsidR="004C7FF5" w:rsidRDefault="004C7FF5" w:rsidP="00DD1116">
      <w:pPr>
        <w:pStyle w:val="GL2OhneZiffer"/>
      </w:pPr>
      <w:r>
        <w:t>Nach Ablauf des Liefermonats werden alle Lastgänge gemäß Arbeitsblatt G 685 der Deutschen Vereinigung des Gas- und Wasserfachs e.V. (DVGW Arbeitsblatt) plausibil</w:t>
      </w:r>
      <w:r>
        <w:t>i</w:t>
      </w:r>
      <w:r>
        <w:t>siert und es werden ggf. Ersatzwerte gebildet. Es erfolgt eine Umwertung der Lastgä</w:t>
      </w:r>
      <w:r>
        <w:t>n</w:t>
      </w:r>
      <w:r>
        <w:t xml:space="preserve">ge mit dem Abrechnungsbrennwert. Spätestens am M+10 Werktage übermittelt der Fernleitungsnetzbetreiber dem Transportkunden den Lastgang an RLM-Ausspeisepunkten des Liefermonats. </w:t>
      </w:r>
    </w:p>
    <w:p w:rsidR="004C7FF5" w:rsidRDefault="004C7FF5" w:rsidP="00DD1116">
      <w:pPr>
        <w:pStyle w:val="GL2OhneZiffer"/>
      </w:pPr>
      <w:r>
        <w:t>Für den Fall, dass der Fernleitungsnetzbetreiber gemäß DVGW Arbeitsblatt G 685 E</w:t>
      </w:r>
      <w:r>
        <w:t>r</w:t>
      </w:r>
      <w:r>
        <w:t>satzwerte gebildet hat, übermittelt er ebenfalls bis M+10 Werktage den Lastgang z</w:t>
      </w:r>
      <w:r>
        <w:t>u</w:t>
      </w:r>
      <w:r>
        <w:t xml:space="preserve">sätzlich umgewertet mit dem Bilanzierungsbrennwert. </w:t>
      </w:r>
    </w:p>
    <w:p w:rsidR="004C7FF5" w:rsidRDefault="004C7FF5" w:rsidP="0022786D">
      <w:pPr>
        <w:pStyle w:val="GL2OhneZiffer"/>
      </w:pPr>
      <w:r>
        <w:t>In der MSCONS wird der zugrunde gelegte Brennwert und die Z-Zahl mitgeteilt.</w:t>
      </w:r>
    </w:p>
    <w:p w:rsidR="004C7FF5" w:rsidRPr="00C7777A" w:rsidRDefault="004C7FF5" w:rsidP="0022786D">
      <w:pPr>
        <w:pStyle w:val="GL2OhneZiffer"/>
      </w:pPr>
      <w:r w:rsidRPr="001A3CAF">
        <w:t>Bei RLM-Ausspeispunkten, die einem Biogas-Bilanzkreis zugeordnet sind, gelten a</w:t>
      </w:r>
      <w:r w:rsidRPr="001A3CAF">
        <w:t>n</w:t>
      </w:r>
      <w:r w:rsidRPr="001A3CAF">
        <w:t>stelle dieses Prozesses die Vorgaben der Ziffer 5.</w:t>
      </w:r>
      <w:r>
        <w:t xml:space="preserve"> </w:t>
      </w:r>
    </w:p>
    <w:p w:rsidR="004C7FF5" w:rsidRDefault="004C7FF5" w:rsidP="0022786D">
      <w:pPr>
        <w:numPr>
          <w:ilvl w:val="0"/>
          <w:numId w:val="191"/>
        </w:numPr>
      </w:pPr>
      <w:r w:rsidRPr="001A3CAF">
        <w:t xml:space="preserve">Für RLM-Ausspeisepunkte, die einem Biogas-Bilanzkreis zugeordnet sind, erfolgt am Tag M+12 </w:t>
      </w:r>
      <w:r>
        <w:t xml:space="preserve">Werktage </w:t>
      </w:r>
      <w:r w:rsidRPr="001A3CAF">
        <w:t>eine Korrektur des Lastgangs mit dem Abrechnungsbrennwert gemäß DVGW-Arbeitsblatt G 685. Sofern eine Korrektur der K-Zahl nach dem DVGW-Arbeitsblatt G 486 notwendig ist, wird diese ebenfalls berücksichtigt. Der Fernleitung</w:t>
      </w:r>
      <w:r w:rsidRPr="001A3CAF">
        <w:t>s</w:t>
      </w:r>
      <w:r w:rsidRPr="001A3CAF">
        <w:t>netzbetreiber übermittelt die komplette Monatszeitreihe in dem jeweils geltenden ALOCAT-Format am Tag M+12 W</w:t>
      </w:r>
      <w:r>
        <w:t>erktage</w:t>
      </w:r>
      <w:r w:rsidRPr="001A3CAF">
        <w:t xml:space="preserve"> an den Marktgebietsverantwortlichen.</w:t>
      </w:r>
    </w:p>
    <w:p w:rsidR="004C7FF5" w:rsidRPr="00C7777A" w:rsidRDefault="004C7FF5" w:rsidP="007748D6">
      <w:pPr>
        <w:numPr>
          <w:ilvl w:val="0"/>
          <w:numId w:val="191"/>
        </w:numPr>
      </w:pPr>
      <w:r>
        <w:t>F</w:t>
      </w:r>
      <w:r w:rsidRPr="00C7777A">
        <w:t xml:space="preserve">ür </w:t>
      </w:r>
      <w:r>
        <w:t>Letztverbraucher</w:t>
      </w:r>
      <w:r w:rsidRPr="00C7777A">
        <w:t>, die nach Lastprofilverfahren beliefert werden, werden die Me</w:t>
      </w:r>
      <w:r w:rsidRPr="00C7777A">
        <w:t>s</w:t>
      </w:r>
      <w:r w:rsidRPr="00C7777A">
        <w:t xml:space="preserve">seinrichtungen vom </w:t>
      </w:r>
      <w:r>
        <w:t>Fernleitungsnetzbetreiber</w:t>
      </w:r>
      <w:r w:rsidRPr="00C7777A">
        <w:t xml:space="preserve">, dessen Beauftragten oder auf Verlangen des </w:t>
      </w:r>
      <w:r>
        <w:t>Fernleitungsnetzbetreiber</w:t>
      </w:r>
      <w:r w:rsidRPr="00C7777A">
        <w:t xml:space="preserve">s vom </w:t>
      </w:r>
      <w:r>
        <w:t>Letztverbraucher</w:t>
      </w:r>
      <w:r w:rsidRPr="00C7777A">
        <w:t xml:space="preserve"> selbst in möglichst gleichen Zei</w:t>
      </w:r>
      <w:r w:rsidRPr="00C7777A">
        <w:t>t</w:t>
      </w:r>
      <w:r w:rsidRPr="00C7777A">
        <w:t xml:space="preserve">abständen, die 12 Monate nicht wesentlich überschreiten dürfen, nach einem vom </w:t>
      </w:r>
      <w:r>
        <w:t>Fer</w:t>
      </w:r>
      <w:r>
        <w:t>n</w:t>
      </w:r>
      <w:r>
        <w:t>leitungsnetzbetreiber</w:t>
      </w:r>
      <w:r w:rsidRPr="00C7777A">
        <w:t xml:space="preserve"> festzulegenden Zeitpunkt und Turnus abgelesen. Liegt eine Ve</w:t>
      </w:r>
      <w:r w:rsidRPr="00C7777A">
        <w:t>r</w:t>
      </w:r>
      <w:r w:rsidRPr="00C7777A">
        <w:t xml:space="preserve">einbarung nach § 40 Abs. </w:t>
      </w:r>
      <w:r>
        <w:t>3</w:t>
      </w:r>
      <w:r w:rsidRPr="00C7777A">
        <w:t xml:space="preserve"> Satz 2 EnWG vor, sind die sich daraus ergebenden Vorg</w:t>
      </w:r>
      <w:r w:rsidRPr="00C7777A">
        <w:t>a</w:t>
      </w:r>
      <w:r w:rsidRPr="00C7777A">
        <w:t xml:space="preserve">ben zum Ableseturnus für den Transportkunden zu beachten. </w:t>
      </w:r>
    </w:p>
    <w:p w:rsidR="004C7FF5" w:rsidRPr="00C7777A" w:rsidRDefault="004C7FF5" w:rsidP="0024745D">
      <w:pPr>
        <w:pStyle w:val="GL2OhneZiffer"/>
      </w:pPr>
      <w:r w:rsidRPr="00C7777A">
        <w:lastRenderedPageBreak/>
        <w:t xml:space="preserve">Außerhalb der turnusmäßigen Ablesung, insbesondere bei einem Lieferantenwechsel, bei Ein- oder Auszug des </w:t>
      </w:r>
      <w:r>
        <w:t>Letztverbrauchers</w:t>
      </w:r>
      <w:r w:rsidRPr="00C7777A">
        <w:t>, bei Beendigung d</w:t>
      </w:r>
      <w:r>
        <w:t>ies</w:t>
      </w:r>
      <w:r w:rsidRPr="00C7777A">
        <w:t xml:space="preserve">es </w:t>
      </w:r>
      <w:r>
        <w:t>V</w:t>
      </w:r>
      <w:r w:rsidRPr="00C7777A">
        <w:t xml:space="preserve">ertrags oder bei einer wesentlichen Änderung des Bedarfs, </w:t>
      </w:r>
      <w:r>
        <w:t>hat</w:t>
      </w:r>
      <w:r w:rsidRPr="00C7777A">
        <w:t xml:space="preserve"> der </w:t>
      </w:r>
      <w:r>
        <w:t>Fernleitungsnetzbetreiber nach Maßgabe der GeLi Gas</w:t>
      </w:r>
      <w:r w:rsidRPr="00C7777A">
        <w:t xml:space="preserve"> Zwischenablesungen </w:t>
      </w:r>
      <w:r>
        <w:t xml:space="preserve">zu </w:t>
      </w:r>
      <w:r w:rsidRPr="00C7777A">
        <w:t>veranlassen. Sollte dies nicht möglich sein</w:t>
      </w:r>
      <w:r>
        <w:t>,</w:t>
      </w:r>
      <w:r w:rsidRPr="00C7777A">
        <w:t xml:space="preserve"> kann er den Verbrauch im Wege der rechnerischen Abgrenzung ermitteln oder diesen auf der Grundlage der letzten Ablesung schätzen. Hierbei sind die tatsächlichen Verhältnisse angemessen zu berücksichtigen. </w:t>
      </w:r>
    </w:p>
    <w:p w:rsidR="004C7FF5" w:rsidRPr="00C7777A" w:rsidRDefault="004C7FF5" w:rsidP="00C06488">
      <w:pPr>
        <w:numPr>
          <w:ilvl w:val="0"/>
          <w:numId w:val="191"/>
        </w:numPr>
      </w:pPr>
      <w:r w:rsidRPr="00C7777A">
        <w:t xml:space="preserve">Beauftragt der Transportkunde den </w:t>
      </w:r>
      <w:r>
        <w:t>Fernleitungsnetzbetreiber</w:t>
      </w:r>
      <w:r w:rsidRPr="00C7777A">
        <w:t xml:space="preserve"> mit einer zusätzlichen Ablesung, ist diese gesondert zu vergüten. </w:t>
      </w:r>
    </w:p>
    <w:p w:rsidR="004C7FF5" w:rsidRPr="00C7777A" w:rsidRDefault="004C7FF5" w:rsidP="00C06488">
      <w:pPr>
        <w:numPr>
          <w:ilvl w:val="0"/>
          <w:numId w:val="191"/>
        </w:numPr>
      </w:pPr>
      <w:r w:rsidRPr="00C7777A">
        <w:t>Ergibt eine Überprüfung der Messeinrichtungen eine Überschreitung der Verkehrsfe</w:t>
      </w:r>
      <w:r w:rsidRPr="00C7777A">
        <w:t>h</w:t>
      </w:r>
      <w:r w:rsidRPr="003D2E3F">
        <w:t xml:space="preserve">lergrenzen, so ist der zu viel oder zu wenig berechnete Betrag </w:t>
      </w:r>
      <w:r w:rsidRPr="00C7777A">
        <w:t>zu erstatten oder nac</w:t>
      </w:r>
      <w:r w:rsidRPr="00C7777A">
        <w:t>h</w:t>
      </w:r>
      <w:r w:rsidRPr="00C7777A">
        <w:t xml:space="preserve">zuentrichten. </w:t>
      </w:r>
    </w:p>
    <w:p w:rsidR="004C7FF5" w:rsidRPr="00C7777A" w:rsidRDefault="004C7FF5" w:rsidP="0024745D">
      <w:pPr>
        <w:pStyle w:val="GL2OhneZiffer"/>
      </w:pPr>
      <w:r w:rsidRPr="00C7777A">
        <w:t xml:space="preserve">Ist die Größe des Fehlers bei der Messeinrichtung eines </w:t>
      </w:r>
      <w:r>
        <w:t>SLP-Letztverbrauchers</w:t>
      </w:r>
      <w:r w:rsidRPr="00C7777A">
        <w:t xml:space="preserve"> nicht einwandfrei festzustellen oder zeigt eine solche Messeinrichtung nicht oder nicht richtig an, so ermittelt der </w:t>
      </w:r>
      <w:r>
        <w:t>Fernleitungsnetzbetreiber</w:t>
      </w:r>
      <w:r w:rsidRPr="00C7777A">
        <w:t xml:space="preserve"> den Verbrauch für die Zeit seit der letzten fehlerfreien Ablesung aus dem Durchschnittsverbrauch des ihr vorhergehenden und des der Feststellung nachfolgenden Ablesezeitraums oder aufgrund des vorjährigen Verbrauchs durch Schätzung. Die tatsächlichen Verhältnisse sind </w:t>
      </w:r>
      <w:r>
        <w:t xml:space="preserve">angemessen </w:t>
      </w:r>
      <w:r w:rsidRPr="00C7777A">
        <w:t>zu b</w:t>
      </w:r>
      <w:r w:rsidRPr="00C7777A">
        <w:t>e</w:t>
      </w:r>
      <w:r w:rsidRPr="00C7777A">
        <w:t>rücksichtigen.</w:t>
      </w:r>
    </w:p>
    <w:p w:rsidR="004C7FF5" w:rsidRPr="00C7777A" w:rsidRDefault="004C7FF5" w:rsidP="0024745D">
      <w:pPr>
        <w:pStyle w:val="GL2OhneZiffer"/>
      </w:pPr>
      <w:r w:rsidRPr="00C7777A">
        <w:t xml:space="preserve">Ist die Größe des Fehlers bei der Messeinrichtung eines </w:t>
      </w:r>
      <w:r>
        <w:t>RLM-Letztverbrauchers</w:t>
      </w:r>
      <w:r w:rsidRPr="00C7777A">
        <w:t xml:space="preserve"> nicht einwandfrei festzustellen, oder zeigt eine solche Messeinrichtung nicht an, so erfolgt die Ermittlung von Ersatzwerten für fehlende oder unplausible Werte entsprechend dem DVGW</w:t>
      </w:r>
      <w:r>
        <w:t xml:space="preserve"> </w:t>
      </w:r>
      <w:r w:rsidRPr="00C7777A">
        <w:t>Arbeitsblatt G 685 in der jeweils gültigen Fassung.</w:t>
      </w:r>
    </w:p>
    <w:p w:rsidR="004C7FF5" w:rsidRPr="00C7777A" w:rsidRDefault="004C7FF5" w:rsidP="0024745D">
      <w:pPr>
        <w:pStyle w:val="GL2OhneZiffer"/>
      </w:pPr>
      <w:r w:rsidRPr="00C7777A">
        <w:t xml:space="preserve">Ansprüche nach </w:t>
      </w:r>
      <w:r>
        <w:t>Abs.1 </w:t>
      </w:r>
      <w:r w:rsidRPr="00C7777A">
        <w:t>Satz 1 sind auf den der Feststellung des Fehlers vorausgehe</w:t>
      </w:r>
      <w:r w:rsidRPr="00C7777A">
        <w:t>n</w:t>
      </w:r>
      <w:r w:rsidRPr="00C7777A">
        <w:t>den Ablesezeitraum beschränkt, es sei denn, die Auswirkung des Fehlers kann über e</w:t>
      </w:r>
      <w:r w:rsidRPr="00C7777A">
        <w:t>i</w:t>
      </w:r>
      <w:r w:rsidRPr="00C7777A">
        <w:t>nen größeren Zeitraum festgestellt werden. In diesem Fall ist der Anspruch auf läng</w:t>
      </w:r>
      <w:r w:rsidRPr="00C7777A">
        <w:t>s</w:t>
      </w:r>
      <w:r w:rsidRPr="00C7777A">
        <w:t xml:space="preserve">tens </w:t>
      </w:r>
      <w:r>
        <w:t>3</w:t>
      </w:r>
      <w:r w:rsidRPr="00C7777A">
        <w:t xml:space="preserve"> Jahre beschränkt. </w:t>
      </w:r>
    </w:p>
    <w:p w:rsidR="004C7FF5" w:rsidRPr="003D2E3F" w:rsidRDefault="004C7FF5" w:rsidP="00FB5664">
      <w:pPr>
        <w:numPr>
          <w:ilvl w:val="0"/>
          <w:numId w:val="191"/>
        </w:numPr>
      </w:pPr>
      <w:r w:rsidRPr="00C7777A">
        <w:t>Soweit eine anderweitige Vereinbarung nach § 21</w:t>
      </w:r>
      <w:r>
        <w:t xml:space="preserve"> </w:t>
      </w:r>
      <w:r w:rsidRPr="00C7777A">
        <w:t>b Abs. 2</w:t>
      </w:r>
      <w:r>
        <w:t xml:space="preserve"> oder 3</w:t>
      </w:r>
      <w:r w:rsidRPr="00C7777A">
        <w:t xml:space="preserve"> EnWG getroffen worden ist, werden die vom Mess</w:t>
      </w:r>
      <w:r>
        <w:t xml:space="preserve">dienstleister </w:t>
      </w:r>
      <w:r w:rsidRPr="00C7777A">
        <w:t xml:space="preserve">dem </w:t>
      </w:r>
      <w:r>
        <w:t>Fernleitungsnetzbetreiber</w:t>
      </w:r>
      <w:r w:rsidRPr="00C7777A">
        <w:t xml:space="preserve"> zur Verf</w:t>
      </w:r>
      <w:r w:rsidRPr="00C7777A">
        <w:t>ü</w:t>
      </w:r>
      <w:r w:rsidRPr="00C7777A">
        <w:t xml:space="preserve">gung gestellten und durch den </w:t>
      </w:r>
      <w:r>
        <w:t>Fernleitungsnetzbetreiber</w:t>
      </w:r>
      <w:r w:rsidRPr="00C7777A">
        <w:t xml:space="preserve"> aufbereiteten Messwerte der Abwicklung und Abrechnung dieses Vertrages zugrunde gelegt. Wenn dem </w:t>
      </w:r>
      <w:r>
        <w:t>Fernle</w:t>
      </w:r>
      <w:r>
        <w:t>i</w:t>
      </w:r>
      <w:r>
        <w:t>tungsnetzbetreiber</w:t>
      </w:r>
      <w:r w:rsidRPr="00C7777A">
        <w:t xml:space="preserve"> die Messwerte nicht oder nicht ordnungsgemäß zur Verfügung st</w:t>
      </w:r>
      <w:r w:rsidRPr="00C7777A">
        <w:t>e</w:t>
      </w:r>
      <w:r w:rsidRPr="00C7777A">
        <w:t xml:space="preserve">hen oder die zur Verfügung gestellten Werte </w:t>
      </w:r>
      <w:r w:rsidRPr="003D2E3F">
        <w:t xml:space="preserve">unplausibel sind, findet Ziffer </w:t>
      </w:r>
      <w:r w:rsidR="009728F8">
        <w:t>8</w:t>
      </w:r>
      <w:r w:rsidRPr="003D2E3F">
        <w:t xml:space="preserve"> Abs. 2, 3 und 4 Anwendung. </w:t>
      </w:r>
    </w:p>
    <w:p w:rsidR="004C7FF5" w:rsidRPr="008B2ECD" w:rsidRDefault="004C7FF5" w:rsidP="00FB5664">
      <w:pPr>
        <w:numPr>
          <w:ilvl w:val="0"/>
          <w:numId w:val="191"/>
        </w:numPr>
      </w:pPr>
      <w:r w:rsidRPr="00C7777A">
        <w:t>Voraussetzungen für eine registrierende Lastgangmessung bei einer jährlichen En</w:t>
      </w:r>
      <w:r w:rsidRPr="00C7777A">
        <w:t>t</w:t>
      </w:r>
      <w:r w:rsidRPr="00C7777A">
        <w:t xml:space="preserve">nahme von weniger als 1.500.000 kWh </w:t>
      </w:r>
      <w:r>
        <w:t>und einer maximalen stündlichen Ausspeiselei</w:t>
      </w:r>
      <w:r>
        <w:t>s</w:t>
      </w:r>
      <w:r>
        <w:t xml:space="preserve">tung von weniger als 500 kWh/h gemäß § 24 Abs. 1 GasNZV </w:t>
      </w:r>
      <w:r w:rsidRPr="008B2ECD">
        <w:t xml:space="preserve">bzw. bei Unterschreitung der von dem </w:t>
      </w:r>
      <w:r>
        <w:t>Fernleitungsnetzbetreiber</w:t>
      </w:r>
      <w:r w:rsidRPr="008B2ECD">
        <w:t xml:space="preserve"> nach § 24 Abs.</w:t>
      </w:r>
      <w:r>
        <w:t xml:space="preserve"> </w:t>
      </w:r>
      <w:r w:rsidRPr="008B2ECD">
        <w:t>2 GasNZV festgelegten Grenzen sind ein schriftliches Verlangen von Anschlussnutzer und Transportkunde.</w:t>
      </w:r>
    </w:p>
    <w:p w:rsidR="004C7FF5" w:rsidRPr="00C7777A" w:rsidRDefault="004C7FF5" w:rsidP="0024745D">
      <w:pPr>
        <w:pStyle w:val="GL2OhneZiffer"/>
      </w:pPr>
      <w:r w:rsidRPr="008B2ECD">
        <w:lastRenderedPageBreak/>
        <w:t>Die Kosten des Umbaus einer Standardlastprofilzählung in eine registrierende Las</w:t>
      </w:r>
      <w:r w:rsidRPr="008B2ECD">
        <w:t>t</w:t>
      </w:r>
      <w:r w:rsidRPr="008B2ECD">
        <w:t>gangmessung in den zuvor beschriebenen Fällen trägt</w:t>
      </w:r>
      <w:r>
        <w:t>,</w:t>
      </w:r>
      <w:r w:rsidRPr="008B2ECD">
        <w:t xml:space="preserve"> </w:t>
      </w:r>
      <w:r>
        <w:t>soweit nicht abweichend ger</w:t>
      </w:r>
      <w:r>
        <w:t>e</w:t>
      </w:r>
      <w:r>
        <w:t xml:space="preserve">gelt, </w:t>
      </w:r>
      <w:r w:rsidRPr="008B2ECD">
        <w:t>der Transportkunde</w:t>
      </w:r>
      <w:r w:rsidRPr="00C7777A">
        <w:t>.</w:t>
      </w:r>
    </w:p>
    <w:p w:rsidR="004C7FF5" w:rsidRDefault="004C7FF5" w:rsidP="00D66F24">
      <w:pPr>
        <w:pStyle w:val="GL2OhneZiffer"/>
      </w:pPr>
      <w:r>
        <w:t>N</w:t>
      </w:r>
      <w:r w:rsidRPr="00C7777A">
        <w:t>ach dem Umbau und der Inbetriebnahme der registrierenden Lastgangmessung we</w:t>
      </w:r>
      <w:r w:rsidRPr="00C7777A">
        <w:t>r</w:t>
      </w:r>
      <w:r w:rsidRPr="00C7777A">
        <w:t>den - unabhängig von der tatsächlichen Leistungsinanspruchnahme und Jahresene</w:t>
      </w:r>
      <w:r w:rsidRPr="00C7777A">
        <w:t>r</w:t>
      </w:r>
      <w:r w:rsidRPr="00C7777A">
        <w:t>giemengen - die Preise für registrierende Lastgangmessung gemäß veröffentlich</w:t>
      </w:r>
      <w:r>
        <w:t>t</w:t>
      </w:r>
      <w:r w:rsidRPr="00C7777A">
        <w:t xml:space="preserve">en Preisblättern des </w:t>
      </w:r>
      <w:r>
        <w:t>Fernleitungsnetzbetreiber</w:t>
      </w:r>
      <w:r w:rsidRPr="00C7777A">
        <w:t>s angewendet.</w:t>
      </w:r>
    </w:p>
    <w:p w:rsidR="004C7FF5" w:rsidRPr="00EE0870" w:rsidRDefault="004C7FF5" w:rsidP="00D66F24">
      <w:pPr>
        <w:numPr>
          <w:ilvl w:val="0"/>
          <w:numId w:val="191"/>
        </w:numPr>
      </w:pPr>
      <w:r w:rsidRPr="005D43A5">
        <w:t>Die Menge von eingespeistem Biogas wird in „kWh“ als Produkt aus Normvolumen und Abrechnungsbrennwert auf Basis des für die Einspeisestelle ermittelten abrechnungsr</w:t>
      </w:r>
      <w:r w:rsidRPr="005D43A5">
        <w:t>e</w:t>
      </w:r>
      <w:r w:rsidRPr="005D43A5">
        <w:t xml:space="preserve">levanten Brennwertes ausgewiesen. Der </w:t>
      </w:r>
      <w:r>
        <w:t>Fernleitungsnetzbetreiber</w:t>
      </w:r>
      <w:r w:rsidRPr="005D43A5">
        <w:t xml:space="preserve"> ist berechtigt, für die vom Transportkunden übergebenen Biogasmengen Ersatzwerte zu bilden, soweit ihm keine Messwerte vorliegen. Die Ersatzwertbildung erfolgt nach dem DVGW Arbeitsblatt G</w:t>
      </w:r>
      <w:r>
        <w:t> </w:t>
      </w:r>
      <w:r w:rsidRPr="005D43A5">
        <w:t>685.</w:t>
      </w:r>
    </w:p>
    <w:p w:rsidR="004C7FF5" w:rsidRPr="00767270" w:rsidRDefault="004C7FF5" w:rsidP="004A303E">
      <w:pPr>
        <w:pStyle w:val="Gliederung1"/>
        <w:numPr>
          <w:ilvl w:val="0"/>
          <w:numId w:val="235"/>
        </w:numPr>
      </w:pPr>
      <w:bookmarkStart w:id="43" w:name="_Toc297207834"/>
      <w:r w:rsidRPr="00767270">
        <w:t>Ausgleich von Mehr-/Mindermengen</w:t>
      </w:r>
      <w:bookmarkEnd w:id="43"/>
    </w:p>
    <w:p w:rsidR="004C7FF5" w:rsidRDefault="004C7FF5" w:rsidP="0022786D">
      <w:pPr>
        <w:numPr>
          <w:ilvl w:val="0"/>
          <w:numId w:val="192"/>
        </w:numPr>
      </w:pPr>
      <w:r>
        <w:t>Der Fernleitungsnetzbetreiber ermittelt nach der endgültigen Ermittlung der abrec</w:t>
      </w:r>
      <w:r>
        <w:t>h</w:t>
      </w:r>
      <w:r>
        <w:t>nungsrelevanten Messwerte und Daten die Mehr-/Mindermengen. Für alle Ausspeis</w:t>
      </w:r>
      <w:r>
        <w:t>e</w:t>
      </w:r>
      <w:r>
        <w:t xml:space="preserve">punkte wird der gemäß DVGW Arbeitsblatt G 685 ermittelte Verbrauch der SLP- und RLM-Ausspeisepunkte im Abrechnungszeitraum dem endgültig für die Allokation in den Bilanzkreis des Bilanzkreisverantwortlichen zugrundeliegenden Wert gegenübergestellt. </w:t>
      </w:r>
      <w:r w:rsidRPr="001A3CAF">
        <w:t>Für RLM-Ausspeisepunkte, die einem Biogas-Bilanzkreis zugeordnet sind, entfällt die Mehr-/Mindermengenabrechnung.</w:t>
      </w:r>
    </w:p>
    <w:p w:rsidR="004C7FF5" w:rsidRDefault="004C7FF5" w:rsidP="00D551BB">
      <w:pPr>
        <w:numPr>
          <w:ilvl w:val="0"/>
          <w:numId w:val="192"/>
        </w:numPr>
      </w:pPr>
      <w:r>
        <w:t>Mehrmengen entstehen innerhalb des Abrechnungszeitraumes als Differenzmenge, sofern die am Ausspeisepunkt ausgespeiste Gasmenge niedriger ist als die Gasmenge die vom Ausspeisenetzbetreiber in den Bilanzkreis/Sub-Bilanzkonto allokiert wurde. Mindermengen entstehen innerhalb des Abrechnungszeitraumes als Differenzmenge, sofern die am Ausspeisepunkt ausgespeiste Gasmenge höher ist als die Gasmenge die vom Ausspeisenetzbetreiber in den Bilanzkreis/Sub-Bilanzkonto allokiert wurde. Meh</w:t>
      </w:r>
      <w:r>
        <w:t>r</w:t>
      </w:r>
      <w:r>
        <w:t>mengen vergütet der Fernleitungsnetzbetreiber dem Transportkunden; Mindermengen stellt der Fernleitungsnetzbetreiber dem Transportkunden in Rechnung.</w:t>
      </w:r>
    </w:p>
    <w:p w:rsidR="004C7FF5" w:rsidRDefault="004C7FF5" w:rsidP="00D551BB">
      <w:pPr>
        <w:numPr>
          <w:ilvl w:val="0"/>
          <w:numId w:val="192"/>
        </w:numPr>
      </w:pPr>
      <w:r>
        <w:t>Die Mehr-/Mindermengen für SLP-Letztverbraucher werden mit den jeweiligen mittleren Ausgleichsenergiepreisen für den Abrechnungszeitraum vom Fernleitungsnetzbetreiber gegenüber dem Transportkunden abgerechnet. Die Abrechnung der Mehr-/Mindermengen erfolgt nach dem in Anlage 1 beschriebenen Verfahren.</w:t>
      </w:r>
    </w:p>
    <w:p w:rsidR="004C7FF5" w:rsidRDefault="004C7FF5" w:rsidP="00D551BB">
      <w:pPr>
        <w:numPr>
          <w:ilvl w:val="0"/>
          <w:numId w:val="192"/>
        </w:numPr>
      </w:pPr>
      <w:r>
        <w:t>Die Mehr-/Mindermengen für RLM-Letztverbraucher je Ausspeisepunkt – insbesondere aufgrund von Differenzen zwischen Bilanzierungsbrennwerten und abrechnungsrel</w:t>
      </w:r>
      <w:r>
        <w:t>e</w:t>
      </w:r>
      <w:r>
        <w:t>vanten Brennwerten – werden monatlich je Ausspeisepunkt ermittelt und mit den mittl</w:t>
      </w:r>
      <w:r>
        <w:t>e</w:t>
      </w:r>
      <w:r>
        <w:t xml:space="preserve">ren monatlichen Ausgleichsenergiepreisen vom Fernleitungsnetzbetreiber gegenüber dem Transportkunden abgerechnet. Diese Preise sind das ungewichtete arithmetische Mittel der für die Gastage des jeweiligen Monats geltenden positiven und negativen Ausgleichsenergiepreise. Der monatliche durchschnittliche Ausgleichsenergiepreis wird </w:t>
      </w:r>
      <w:r>
        <w:lastRenderedPageBreak/>
        <w:t>vom Marktgebietsverantwortlichen ermittelt und veröffentlicht und wird gleichermaßen für die Abrechnung von Mehr- als auch von Mindermengen herangezogen.</w:t>
      </w:r>
    </w:p>
    <w:p w:rsidR="004C7FF5" w:rsidRPr="00B46969" w:rsidRDefault="004C7FF5" w:rsidP="0025056A">
      <w:pPr>
        <w:numPr>
          <w:ilvl w:val="0"/>
          <w:numId w:val="192"/>
        </w:numPr>
      </w:pPr>
      <w:r w:rsidRPr="00800355">
        <w:t xml:space="preserve">Die energiesteuerfreie Abrechnung der Mehr-/Mindermengen </w:t>
      </w:r>
      <w:r>
        <w:t>im Verhältnis zwischen</w:t>
      </w:r>
      <w:r w:rsidRPr="00800355">
        <w:t xml:space="preserve"> </w:t>
      </w:r>
      <w:r>
        <w:t>Fernleitungsnetzbetreiber</w:t>
      </w:r>
      <w:r w:rsidRPr="00800355">
        <w:t xml:space="preserve"> </w:t>
      </w:r>
      <w:r>
        <w:t xml:space="preserve">und </w:t>
      </w:r>
      <w:r w:rsidRPr="00800355">
        <w:t xml:space="preserve">dem Transportkunden erfolgt nur, wenn dem </w:t>
      </w:r>
      <w:r>
        <w:t>einen Ve</w:t>
      </w:r>
      <w:r>
        <w:t>r</w:t>
      </w:r>
      <w:r>
        <w:t xml:space="preserve">tragspartner </w:t>
      </w:r>
      <w:r w:rsidRPr="00800355">
        <w:t xml:space="preserve">eine Anmeldung nach § 38 Abs. 3 </w:t>
      </w:r>
      <w:r>
        <w:t>Energiesteuergesetz (</w:t>
      </w:r>
      <w:r w:rsidRPr="00800355">
        <w:t>Energie</w:t>
      </w:r>
      <w:r>
        <w:t>StG)</w:t>
      </w:r>
      <w:r w:rsidRPr="00800355">
        <w:t xml:space="preserve"> des zuständigen Hauptzollamtes </w:t>
      </w:r>
      <w:r>
        <w:t xml:space="preserve">dem jeweils anderen Vertragspartner </w:t>
      </w:r>
      <w:r w:rsidRPr="00800355">
        <w:t>vorliegt. Jede Änd</w:t>
      </w:r>
      <w:r w:rsidRPr="00800355">
        <w:t>e</w:t>
      </w:r>
      <w:r w:rsidRPr="00800355">
        <w:t>rung in Bezug auf die Anmeldung, z.B. deren Widerruf durch das zuständige Hauptzol</w:t>
      </w:r>
      <w:r w:rsidRPr="00800355">
        <w:t>l</w:t>
      </w:r>
      <w:r w:rsidRPr="00800355">
        <w:t xml:space="preserve">amt, ist dem </w:t>
      </w:r>
      <w:r>
        <w:t>jeweils anderen Vertragspartner</w:t>
      </w:r>
      <w:r w:rsidRPr="00800355">
        <w:t xml:space="preserve"> unverzüglich schriftlich mitzuteilen.</w:t>
      </w:r>
    </w:p>
    <w:p w:rsidR="004C7FF5" w:rsidRPr="0096393D" w:rsidRDefault="004C7FF5" w:rsidP="004A303E">
      <w:pPr>
        <w:pStyle w:val="Gliederung1"/>
        <w:numPr>
          <w:ilvl w:val="0"/>
          <w:numId w:val="235"/>
        </w:numPr>
      </w:pPr>
      <w:bookmarkStart w:id="44" w:name="_Toc297207835"/>
      <w:r w:rsidRPr="00451E23">
        <w:t>Entgelte</w:t>
      </w:r>
      <w:bookmarkEnd w:id="44"/>
    </w:p>
    <w:p w:rsidR="004C7FF5" w:rsidRDefault="004C7FF5" w:rsidP="00CB18DB">
      <w:pPr>
        <w:numPr>
          <w:ilvl w:val="0"/>
          <w:numId w:val="333"/>
        </w:numPr>
      </w:pPr>
      <w:r w:rsidRPr="00B22A07">
        <w:t xml:space="preserve">Der Transportkunde ist verpflichtet, an den Fernleitungsnetzbetreiber die im jeweiligen Vertrag vereinbarten Entgelte gemäß Preisblatt, insbesondere das jeweils spezifische Kapazitätsentgelt, im Fall von Kapazitäten gemäß § 1 Ziffer 2 zuzüglich des etwaigen Preisaufschlages, sowie das Messentgelt, das Entgelt für den Messstellenbetrieb und das Abrechnungsentgelt zu zahlen, jeweils zuzüglich etwaiger Konzessionsabgaben und sonstiger Abgaben und Steuern einschließlich der nach § 20 b </w:t>
      </w:r>
      <w:r>
        <w:t>Gasnetzentgeltve</w:t>
      </w:r>
      <w:r>
        <w:t>r</w:t>
      </w:r>
      <w:r>
        <w:t>ordnung (</w:t>
      </w:r>
      <w:r w:rsidRPr="00B22A07">
        <w:t>GasNEV</w:t>
      </w:r>
      <w:r>
        <w:t>)</w:t>
      </w:r>
      <w:r w:rsidRPr="00B22A07">
        <w:t xml:space="preserve"> zu wälzenden Biogaskosten im Marktgebiet. Die jeweils gültigen Entgelte gemäß den Preisblättern des Fernleitungsnetzbetreibers sind auf der Interne</w:t>
      </w:r>
      <w:r w:rsidRPr="00B22A07">
        <w:t>t</w:t>
      </w:r>
      <w:r w:rsidRPr="00B22A07">
        <w:t>seite des Fernleitungsnetzbetreibers veröffentlicht.</w:t>
      </w:r>
    </w:p>
    <w:p w:rsidR="004C7FF5" w:rsidRDefault="004C7FF5" w:rsidP="00CB18DB">
      <w:pPr>
        <w:numPr>
          <w:ilvl w:val="0"/>
          <w:numId w:val="333"/>
        </w:numPr>
      </w:pPr>
      <w:r w:rsidRPr="00B22A07">
        <w:t>Der Fernleitungsnetzbetreiber ist bei einer Festlegung der Er</w:t>
      </w:r>
      <w:r>
        <w:t>lösobergrenzen gemäß § </w:t>
      </w:r>
      <w:r w:rsidRPr="00B22A07">
        <w:t xml:space="preserve">17 Abs. 1 </w:t>
      </w:r>
      <w:r>
        <w:t>Anreizregulierungsverordnung (ARegV)</w:t>
      </w:r>
      <w:r w:rsidRPr="00B22A07">
        <w:t xml:space="preserve"> und bei einer Anpassung der E</w:t>
      </w:r>
      <w:r w:rsidRPr="00B22A07">
        <w:t>r</w:t>
      </w:r>
      <w:r w:rsidRPr="00B22A07">
        <w:t xml:space="preserve">lösobergrenzen gemäß § 17 Abs. 2 ARegV i.V.m. § 4 Abs. 3 bis 5 ARegV </w:t>
      </w:r>
      <w:r>
        <w:t xml:space="preserve">sowie nach § 5 Abs. 3 ARegV i. V. m. § 17 ARegV </w:t>
      </w:r>
      <w:r w:rsidRPr="00B22A07">
        <w:t xml:space="preserve">berechtigt, die Netzentgelte anzupassen, soweit sich </w:t>
      </w:r>
      <w:r>
        <w:t>dar</w:t>
      </w:r>
      <w:r w:rsidRPr="00B22A07">
        <w:t xml:space="preserve">aus  eine Erhöhung der Netzentgelte ergibt. Der Fernleitungsnetzbetreiber ist zur Anpassung der Netzentgelte verpflichtet, soweit sich </w:t>
      </w:r>
      <w:r>
        <w:t>dar</w:t>
      </w:r>
      <w:r w:rsidRPr="00B22A07">
        <w:t>aus eine Absenkung der Netzentgelte ergibt. Der Fernleitungsnetzbetreiber wird in derartigen Fällen die Net</w:t>
      </w:r>
      <w:r w:rsidRPr="00B22A07">
        <w:t>z</w:t>
      </w:r>
      <w:r w:rsidRPr="00B22A07">
        <w:t>entgelte jeweils gemäß § 17 ARegV i.V.m. den Vorschriften des Teils 2, Abschnitte 2 und 3 GasNEV und § 5 Abs. 3 ARegV anpassen. Über die angepassten Netzentgelte (Preisblätter) wird der Fernleitungsnetzbetreiber den Transportkunden unverzüglich in Textform informieren.</w:t>
      </w:r>
    </w:p>
    <w:p w:rsidR="004C7FF5" w:rsidRPr="00B22A07" w:rsidRDefault="004C7FF5" w:rsidP="00371C6E">
      <w:pPr>
        <w:numPr>
          <w:ilvl w:val="0"/>
          <w:numId w:val="333"/>
        </w:numPr>
      </w:pPr>
      <w:r>
        <w:t>Eine Anpassung der Netzentgelte darf erst zum 1. Januar des folgenden Kalenderja</w:t>
      </w:r>
      <w:r>
        <w:t>h</w:t>
      </w:r>
      <w:r>
        <w:t>res vorgenommen werden.</w:t>
      </w:r>
    </w:p>
    <w:p w:rsidR="004C7FF5" w:rsidRPr="00A649BC" w:rsidRDefault="004C7FF5" w:rsidP="00EA0259">
      <w:pPr>
        <w:pStyle w:val="GL2OhneZiffer"/>
      </w:pPr>
      <w:r>
        <w:t>D</w:t>
      </w:r>
      <w:r w:rsidRPr="00B22A07">
        <w:t xml:space="preserve">er Fernleitungsnetzbetreiber </w:t>
      </w:r>
      <w:r>
        <w:t xml:space="preserve">ist </w:t>
      </w:r>
      <w:r w:rsidRPr="00B22A07">
        <w:t>sowohl im Fall einer Erhöhung als auch einer Abse</w:t>
      </w:r>
      <w:r w:rsidRPr="00B22A07">
        <w:t>n</w:t>
      </w:r>
      <w:r w:rsidRPr="00B22A07">
        <w:t xml:space="preserve">kung berechtigt, auftretende Differenzen über sein eigenes Regulierungskonto (§ 5 </w:t>
      </w:r>
      <w:r w:rsidRPr="00A649BC">
        <w:t xml:space="preserve">ARegV) abzuwickeln. </w:t>
      </w:r>
    </w:p>
    <w:p w:rsidR="009E2938" w:rsidRDefault="004C7FF5" w:rsidP="009E2938">
      <w:pPr>
        <w:numPr>
          <w:ilvl w:val="0"/>
          <w:numId w:val="333"/>
        </w:numPr>
        <w:ind w:left="540"/>
      </w:pPr>
      <w:r>
        <w:t xml:space="preserve">Im Falle von erhöhten Entgelten steht dem Transportkunden das Recht zu, den Vertrag mit einer Frist von 10 Werktagen zum Wirksamkeitszeitpunkt der Änderung schriftlich ganz oder der Höhe der Kapazitätsbuchung nach teilweise </w:t>
      </w:r>
      <w:r w:rsidRPr="00A649BC">
        <w:t>zu kündigen. Sofern die I</w:t>
      </w:r>
      <w:r w:rsidRPr="00A649BC">
        <w:t>n</w:t>
      </w:r>
      <w:r w:rsidRPr="00A649BC">
        <w:t xml:space="preserve">formation nach Ziffer 2 Satz 4 dem Transportkunden nicht mindestens </w:t>
      </w:r>
      <w:r>
        <w:t>20</w:t>
      </w:r>
      <w:r w:rsidRPr="00A649BC">
        <w:t xml:space="preserve"> Werktage vor dem Wirksamkeitszeitpunkt der Änderung zugeht, ist der Transportkunde abweichend von Satz 1 berechtigt, </w:t>
      </w:r>
      <w:r>
        <w:t xml:space="preserve">innerhalb von 10 Werktagen nach Zugang der Information nach </w:t>
      </w:r>
      <w:r>
        <w:lastRenderedPageBreak/>
        <w:t xml:space="preserve">Ziffer 2 Satz 4 </w:t>
      </w:r>
      <w:r w:rsidRPr="00A649BC">
        <w:t xml:space="preserve">mit einer Frist von </w:t>
      </w:r>
      <w:r>
        <w:t>5</w:t>
      </w:r>
      <w:r w:rsidRPr="00FF5D59">
        <w:t xml:space="preserve"> Werktagen</w:t>
      </w:r>
      <w:r>
        <w:t>, frühestens zum Wirksamkeitszeitpunkt der Änderung,</w:t>
      </w:r>
      <w:r w:rsidRPr="00A649BC">
        <w:t xml:space="preserve"> den Vertrag </w:t>
      </w:r>
      <w:r>
        <w:t xml:space="preserve">ganz oder der Höhe der Kapazitätsbuchung nach teilweise, </w:t>
      </w:r>
      <w:r w:rsidRPr="00A649BC">
        <w:t>schriftlich zu kündigen.</w:t>
      </w:r>
      <w:r w:rsidRPr="00BD577F">
        <w:rPr>
          <w:szCs w:val="22"/>
        </w:rPr>
        <w:t xml:space="preserve"> </w:t>
      </w:r>
      <w:r w:rsidR="00704702" w:rsidRPr="00704702">
        <w:rPr>
          <w:szCs w:val="22"/>
        </w:rPr>
        <w:t xml:space="preserve">Eine teilweise Kündigung </w:t>
      </w:r>
      <w:r w:rsidR="00E15E10">
        <w:rPr>
          <w:szCs w:val="22"/>
        </w:rPr>
        <w:t xml:space="preserve">nach Satz 1 und 2 </w:t>
      </w:r>
      <w:r w:rsidR="00704702" w:rsidRPr="00704702">
        <w:rPr>
          <w:szCs w:val="22"/>
        </w:rPr>
        <w:t>ist nur als einheitl</w:t>
      </w:r>
      <w:r w:rsidR="00704702" w:rsidRPr="00704702">
        <w:rPr>
          <w:szCs w:val="22"/>
        </w:rPr>
        <w:t>i</w:t>
      </w:r>
      <w:r w:rsidR="00704702" w:rsidRPr="00704702">
        <w:rPr>
          <w:szCs w:val="22"/>
        </w:rPr>
        <w:t>che Verminderung der ursprünglich gebuchten Kapazität innerhalb des gebuchten K</w:t>
      </w:r>
      <w:r w:rsidR="00704702" w:rsidRPr="00704702">
        <w:rPr>
          <w:szCs w:val="22"/>
        </w:rPr>
        <w:t>a</w:t>
      </w:r>
      <w:r w:rsidR="00704702" w:rsidRPr="00704702">
        <w:rPr>
          <w:szCs w:val="22"/>
        </w:rPr>
        <w:t xml:space="preserve">pazitätsprodukts für die gesamte Restlaufzeit der Buchung zulässig. </w:t>
      </w:r>
      <w:r w:rsidRPr="00A649BC">
        <w:t>Ein Kündigung</w:t>
      </w:r>
      <w:r w:rsidRPr="00A649BC">
        <w:t>s</w:t>
      </w:r>
      <w:r w:rsidRPr="00A649BC">
        <w:t>recht gemäß S</w:t>
      </w:r>
      <w:r w:rsidR="00E15E10">
        <w:t>a</w:t>
      </w:r>
      <w:r w:rsidRPr="00A649BC">
        <w:t xml:space="preserve">tz 1 und 2 besteht nicht, sofern </w:t>
      </w:r>
      <w:r>
        <w:t>die</w:t>
      </w:r>
      <w:r w:rsidRPr="00A649BC">
        <w:t xml:space="preserve"> Entgelterhöhung des Fernleitung</w:t>
      </w:r>
      <w:r w:rsidRPr="00A649BC">
        <w:t>s</w:t>
      </w:r>
      <w:r w:rsidRPr="00A649BC">
        <w:t>netzbetreibers, prozentual kleiner oder gleich de</w:t>
      </w:r>
      <w:r>
        <w:t xml:space="preserve">r Erhöhung des </w:t>
      </w:r>
      <w:r w:rsidRPr="00A649BC">
        <w:t>vom Statistischen Bu</w:t>
      </w:r>
      <w:r w:rsidRPr="00A649BC">
        <w:t>n</w:t>
      </w:r>
      <w:r w:rsidRPr="00A649BC">
        <w:t>desamt veröffentlichten Verbraucherpreisindex</w:t>
      </w:r>
      <w:r>
        <w:t>es</w:t>
      </w:r>
      <w:r w:rsidRPr="00A649BC">
        <w:t xml:space="preserve"> </w:t>
      </w:r>
      <w:r>
        <w:t xml:space="preserve">(Gesamtindex) </w:t>
      </w:r>
      <w:r w:rsidRPr="00A649BC">
        <w:t>für Deutschland (VPI)</w:t>
      </w:r>
      <w:r>
        <w:t xml:space="preserve"> ist</w:t>
      </w:r>
      <w:r w:rsidRPr="00A649BC">
        <w:t>.</w:t>
      </w:r>
      <w:r w:rsidRPr="00A649BC">
        <w:rPr>
          <w:color w:val="000000"/>
        </w:rPr>
        <w:t xml:space="preserve"> Maßgeblich ist hierbei die zum Zeitpunkt der Verkündung der Entgelterhöhung z</w:t>
      </w:r>
      <w:r w:rsidRPr="00A649BC">
        <w:rPr>
          <w:color w:val="000000"/>
        </w:rPr>
        <w:t>u</w:t>
      </w:r>
      <w:r w:rsidRPr="00A649BC">
        <w:rPr>
          <w:color w:val="000000"/>
        </w:rPr>
        <w:t>letzt durch das Statistische Bundesamt veröffentlichte Veränderungsrate des Jahre</w:t>
      </w:r>
      <w:r w:rsidRPr="00A649BC">
        <w:rPr>
          <w:color w:val="000000"/>
        </w:rPr>
        <w:t>s</w:t>
      </w:r>
      <w:r w:rsidRPr="00A649BC">
        <w:rPr>
          <w:color w:val="000000"/>
        </w:rPr>
        <w:t>durchschnitts des VPI zum Vorjahr</w:t>
      </w:r>
      <w:r>
        <w:rPr>
          <w:color w:val="000000"/>
        </w:rPr>
        <w:t>.</w:t>
      </w:r>
    </w:p>
    <w:p w:rsidR="004C7FF5" w:rsidRDefault="004C7FF5" w:rsidP="00CB18DB">
      <w:pPr>
        <w:numPr>
          <w:ilvl w:val="0"/>
          <w:numId w:val="333"/>
        </w:numPr>
      </w:pPr>
      <w:r>
        <w:t>Sollten Steuern oder andere öffentlich-rechtliche Abgaben</w:t>
      </w:r>
      <w:r w:rsidRPr="00B22A07">
        <w:t xml:space="preserve"> auf die Entgelte gemäß dem jeweiligen Vertrag, einschließlich von Steuern oder anderen öffentlich-rechtlichen A</w:t>
      </w:r>
      <w:r w:rsidRPr="00B22A07">
        <w:t>b</w:t>
      </w:r>
      <w:r w:rsidRPr="00B22A07">
        <w:t>gaben auf Dienstleistungen, die die Grundlage für diese Entgelte bilden, eingeführt, a</w:t>
      </w:r>
      <w:r w:rsidRPr="00B22A07">
        <w:t>b</w:t>
      </w:r>
      <w:r w:rsidRPr="00B22A07">
        <w:t>geschafft oder geändert werden, nimmt der Fernleitungsnetzbetreiber eine demen</w:t>
      </w:r>
      <w:r w:rsidRPr="00B22A07">
        <w:t>t</w:t>
      </w:r>
      <w:r w:rsidRPr="00B22A07">
        <w:t xml:space="preserve">sprechende Anhebung oder Absenkung der Entgelte </w:t>
      </w:r>
      <w:r w:rsidR="00983DEB" w:rsidRPr="00983DEB">
        <w:rPr>
          <w:color w:val="000000"/>
        </w:rPr>
        <w:t>in dem jeweiligen Vertrag mit Wi</w:t>
      </w:r>
      <w:r w:rsidR="00983DEB" w:rsidRPr="00983DEB">
        <w:rPr>
          <w:color w:val="000000"/>
        </w:rPr>
        <w:t>r</w:t>
      </w:r>
      <w:r w:rsidR="00983DEB" w:rsidRPr="00983DEB">
        <w:rPr>
          <w:color w:val="000000"/>
        </w:rPr>
        <w:t>kung zu dem Zeitpunkt vor, an welchem die Einführung, Abschaffung oder Änderung der Steuern oder anderen öffentlich-rechtlichen Abgaben in Kraft tritt, soweit die</w:t>
      </w:r>
      <w:r>
        <w:t>se nicht von der Erlösobergrenze erfasst sind</w:t>
      </w:r>
      <w:r w:rsidRPr="00B22A07">
        <w:t>.</w:t>
      </w:r>
    </w:p>
    <w:p w:rsidR="004C7FF5" w:rsidRDefault="004C7FF5" w:rsidP="00CB18DB">
      <w:pPr>
        <w:numPr>
          <w:ilvl w:val="0"/>
          <w:numId w:val="333"/>
        </w:numPr>
      </w:pPr>
      <w:r w:rsidRPr="00B22A07">
        <w:t>In den Fällen einer Anpassung der Erlösobergrenze aufgrund eines Härtefalles gemäß § 4 Abs. 4 Satz 1 Nr. 2 ARegV ist der Fernleitungsnetzbetreiber berechtigt, die Net</w:t>
      </w:r>
      <w:r w:rsidRPr="00B22A07">
        <w:t>z</w:t>
      </w:r>
      <w:r w:rsidRPr="00B22A07">
        <w:t xml:space="preserve">entgelte </w:t>
      </w:r>
      <w:r>
        <w:t xml:space="preserve">gemäß dem Beschluss der Bundesnetzagentur oder jeweils zum 1. Januar des folgenden Kalenderjahres </w:t>
      </w:r>
      <w:r w:rsidRPr="00B22A07">
        <w:t>anzupassen.</w:t>
      </w:r>
    </w:p>
    <w:p w:rsidR="004C7FF5" w:rsidRDefault="004C7FF5" w:rsidP="00CB18DB">
      <w:pPr>
        <w:numPr>
          <w:ilvl w:val="0"/>
          <w:numId w:val="333"/>
        </w:numPr>
      </w:pPr>
      <w:r w:rsidRPr="00B22A07">
        <w:t>Darüber hinaus ist der Fernleitungsnetzbetreiber zur Änderung der Entgelte gemäß Ziffer 1 berechtigt bzw. verpflichtet, soweit sich eine solche Änderung aus gesetzlichen und / oder behördlichen und / oder gerichtlichen Entscheidungen ergibt.</w:t>
      </w:r>
    </w:p>
    <w:p w:rsidR="004C7FF5" w:rsidRDefault="004C7FF5" w:rsidP="00CB18DB">
      <w:pPr>
        <w:numPr>
          <w:ilvl w:val="0"/>
          <w:numId w:val="333"/>
        </w:numPr>
      </w:pPr>
      <w:r w:rsidRPr="00B22A07">
        <w:t>Das Recht und die Pflicht des Fernleitungsnetzbetreibers zur Anpassung der Entgelte beziehen sich auf alle Ein- und Ausspeisekapazitäten, unabhängig von der Art ihrer Vergabe.</w:t>
      </w:r>
    </w:p>
    <w:p w:rsidR="004C7FF5" w:rsidRDefault="004C7FF5" w:rsidP="00CB18DB">
      <w:pPr>
        <w:numPr>
          <w:ilvl w:val="0"/>
          <w:numId w:val="333"/>
        </w:numPr>
      </w:pPr>
      <w:r w:rsidRPr="00B22A07">
        <w:t>Der Fernleitungsnetzbetreiber zahlt dem Transportkunden für physisch unmittelbar ei</w:t>
      </w:r>
      <w:r w:rsidRPr="00B22A07">
        <w:t>n</w:t>
      </w:r>
      <w:r w:rsidRPr="00B22A07">
        <w:t>gespeistes Biogas ein pauschales Entgelt für vermiedene Netzkosten in der jeweils g</w:t>
      </w:r>
      <w:r w:rsidRPr="00B22A07">
        <w:t>e</w:t>
      </w:r>
      <w:r w:rsidRPr="00B22A07">
        <w:t>setzlich festgelegten Höhe. Die Abrechnung des Entgeltes fü</w:t>
      </w:r>
      <w:r w:rsidR="00704702" w:rsidRPr="00704702">
        <w:rPr>
          <w:color w:val="000000"/>
        </w:rPr>
        <w:t>r vermiedene Netzkosten erfolgt monatlich endgültig auf Basis der technischen Mengenermittlung nach § 23 Zi</w:t>
      </w:r>
      <w:r w:rsidR="00704702" w:rsidRPr="00704702">
        <w:rPr>
          <w:color w:val="000000"/>
        </w:rPr>
        <w:t>f</w:t>
      </w:r>
      <w:r w:rsidR="00704702" w:rsidRPr="00704702">
        <w:rPr>
          <w:color w:val="000000"/>
        </w:rPr>
        <w:t>fer 10. Die vom Fernleitungsnetzbetreiber eventuell zur Konditionierung zugemischten Fl</w:t>
      </w:r>
      <w:r w:rsidRPr="00B22A07">
        <w:t>üssiggas-Mengen zur Anpassung auf den notwendigen Brennwert im Fernleitung</w:t>
      </w:r>
      <w:r w:rsidRPr="00B22A07">
        <w:t>s</w:t>
      </w:r>
      <w:r w:rsidRPr="00B22A07">
        <w:t>netz gemäß § 36 Abs. 3 GasNZV bleiben dabei unberücksichtigt.</w:t>
      </w:r>
    </w:p>
    <w:p w:rsidR="004C7FF5" w:rsidRDefault="004C7FF5" w:rsidP="006D369A">
      <w:pPr>
        <w:numPr>
          <w:ilvl w:val="0"/>
          <w:numId w:val="333"/>
        </w:numPr>
      </w:pPr>
      <w:r>
        <w:t>Im Übrigen gelten die im Internet veröffentlichten Entgelt- und Zahlungsbedingungen der ergänzenden Geschäftsbedingungen des Fernleitungsnetzbetreibers.</w:t>
      </w:r>
    </w:p>
    <w:p w:rsidR="009728F8" w:rsidRDefault="004C7FF5">
      <w:pPr>
        <w:pStyle w:val="Listenabsatz"/>
        <w:numPr>
          <w:ilvl w:val="0"/>
          <w:numId w:val="333"/>
        </w:numPr>
        <w:rPr>
          <w:rFonts w:cs="Arial"/>
        </w:rPr>
      </w:pPr>
      <w:r w:rsidRPr="00593A39">
        <w:rPr>
          <w:rFonts w:cs="Arial"/>
        </w:rPr>
        <w:t xml:space="preserve">Für </w:t>
      </w:r>
      <w:r w:rsidR="008A6D22">
        <w:rPr>
          <w:rFonts w:cs="Arial"/>
        </w:rPr>
        <w:t xml:space="preserve">Ausspeisepunkte zu Letztverbrauchern </w:t>
      </w:r>
      <w:r w:rsidRPr="00593A39">
        <w:rPr>
          <w:rFonts w:cs="Arial"/>
          <w:lang w:eastAsia="ar-SA"/>
        </w:rPr>
        <w:t>hat der Transportkunde</w:t>
      </w:r>
      <w:r w:rsidRPr="00593A39">
        <w:rPr>
          <w:rFonts w:cs="Arial"/>
        </w:rPr>
        <w:t xml:space="preserve"> das ausgewiesene </w:t>
      </w:r>
      <w:r w:rsidR="008A6D22">
        <w:rPr>
          <w:rFonts w:cs="Arial"/>
        </w:rPr>
        <w:t xml:space="preserve">Entgelt für </w:t>
      </w:r>
      <w:r w:rsidRPr="00593A39">
        <w:rPr>
          <w:rFonts w:cs="Arial"/>
        </w:rPr>
        <w:t>Messstellenbetrieb</w:t>
      </w:r>
      <w:r w:rsidR="008A6D22">
        <w:rPr>
          <w:rFonts w:cs="Arial"/>
        </w:rPr>
        <w:t>/Messung</w:t>
      </w:r>
      <w:r w:rsidRPr="00593A39">
        <w:rPr>
          <w:rFonts w:cs="Arial"/>
        </w:rPr>
        <w:t xml:space="preserve"> gemäß Ziffer 1</w:t>
      </w:r>
      <w:r w:rsidRPr="00593A39">
        <w:rPr>
          <w:rFonts w:cs="Arial"/>
          <w:lang w:eastAsia="ar-SA"/>
        </w:rPr>
        <w:t xml:space="preserve"> ab dem Zeitpunkt und solange zu zahlen, ab dem und solange der Fernleitungsnetzbetreiber Messstellenbetre</w:t>
      </w:r>
      <w:r w:rsidRPr="00593A39">
        <w:rPr>
          <w:rFonts w:cs="Arial"/>
          <w:lang w:eastAsia="ar-SA"/>
        </w:rPr>
        <w:t>i</w:t>
      </w:r>
      <w:r w:rsidRPr="00593A39">
        <w:rPr>
          <w:rFonts w:cs="Arial"/>
          <w:lang w:eastAsia="ar-SA"/>
        </w:rPr>
        <w:lastRenderedPageBreak/>
        <w:t>ber</w:t>
      </w:r>
      <w:r w:rsidR="008A6D22">
        <w:rPr>
          <w:rFonts w:cs="Arial"/>
          <w:lang w:eastAsia="ar-SA"/>
        </w:rPr>
        <w:t>/Messdienstleister</w:t>
      </w:r>
      <w:r w:rsidRPr="00593A39">
        <w:rPr>
          <w:rFonts w:cs="Arial"/>
          <w:lang w:eastAsia="ar-SA"/>
        </w:rPr>
        <w:t xml:space="preserve"> gemäß § 21 b EnWG an dem jeweiligen </w:t>
      </w:r>
      <w:r w:rsidR="008A6D22">
        <w:rPr>
          <w:rFonts w:cs="Arial"/>
        </w:rPr>
        <w:t>Ausspeisepunkt zum Letztverbraucher</w:t>
      </w:r>
      <w:r w:rsidR="008A6D22" w:rsidRPr="00593A39">
        <w:rPr>
          <w:rFonts w:cs="Arial"/>
          <w:lang w:eastAsia="ar-SA"/>
        </w:rPr>
        <w:t xml:space="preserve"> </w:t>
      </w:r>
      <w:r w:rsidRPr="00593A39">
        <w:rPr>
          <w:rFonts w:cs="Arial"/>
          <w:lang w:eastAsia="ar-SA"/>
        </w:rPr>
        <w:t>ist. Der Fernleitungsnetzbetreiber wird im Fall, dass ihm der Messste</w:t>
      </w:r>
      <w:r w:rsidRPr="00593A39">
        <w:rPr>
          <w:rFonts w:cs="Arial"/>
          <w:lang w:eastAsia="ar-SA"/>
        </w:rPr>
        <w:t>l</w:t>
      </w:r>
      <w:r w:rsidRPr="00593A39">
        <w:rPr>
          <w:rFonts w:cs="Arial"/>
          <w:lang w:eastAsia="ar-SA"/>
        </w:rPr>
        <w:t>lenbetrieb</w:t>
      </w:r>
      <w:r w:rsidR="008A6D22">
        <w:rPr>
          <w:rFonts w:cs="Arial"/>
          <w:lang w:eastAsia="ar-SA"/>
        </w:rPr>
        <w:t xml:space="preserve">/die </w:t>
      </w:r>
      <w:proofErr w:type="spellStart"/>
      <w:r w:rsidR="008A6D22">
        <w:rPr>
          <w:rFonts w:cs="Arial"/>
          <w:lang w:eastAsia="ar-SA"/>
        </w:rPr>
        <w:t>Messdienstleistung</w:t>
      </w:r>
      <w:proofErr w:type="spellEnd"/>
      <w:r w:rsidRPr="00593A39">
        <w:rPr>
          <w:rFonts w:cs="Arial"/>
          <w:lang w:eastAsia="ar-SA"/>
        </w:rPr>
        <w:t xml:space="preserve"> zufällt oder er nicht mehr Messstellenbetre</w:t>
      </w:r>
      <w:r w:rsidRPr="00593A39">
        <w:rPr>
          <w:rFonts w:cs="Arial"/>
          <w:lang w:eastAsia="ar-SA"/>
        </w:rPr>
        <w:t>i</w:t>
      </w:r>
      <w:r w:rsidRPr="00593A39">
        <w:rPr>
          <w:rFonts w:cs="Arial"/>
          <w:lang w:eastAsia="ar-SA"/>
        </w:rPr>
        <w:t>ber</w:t>
      </w:r>
      <w:r w:rsidR="008A6D22">
        <w:rPr>
          <w:rFonts w:cs="Arial"/>
          <w:lang w:eastAsia="ar-SA"/>
        </w:rPr>
        <w:t>/Messdienstleister</w:t>
      </w:r>
      <w:r w:rsidRPr="00593A39">
        <w:rPr>
          <w:rFonts w:cs="Arial"/>
          <w:lang w:eastAsia="ar-SA"/>
        </w:rPr>
        <w:t xml:space="preserve"> des </w:t>
      </w:r>
      <w:r w:rsidR="008A6D22">
        <w:rPr>
          <w:rFonts w:cs="Arial"/>
        </w:rPr>
        <w:t>Ausspeisepunktes zum Letztverbraucher</w:t>
      </w:r>
      <w:r w:rsidR="008A6D22" w:rsidRPr="00593A39">
        <w:rPr>
          <w:rFonts w:cs="Arial"/>
          <w:lang w:eastAsia="ar-SA"/>
        </w:rPr>
        <w:t xml:space="preserve"> </w:t>
      </w:r>
      <w:r w:rsidRPr="00593A39">
        <w:rPr>
          <w:rFonts w:cs="Arial"/>
          <w:lang w:eastAsia="ar-SA"/>
        </w:rPr>
        <w:t>sein wird, insb</w:t>
      </w:r>
      <w:r w:rsidRPr="00593A39">
        <w:rPr>
          <w:rFonts w:cs="Arial"/>
          <w:lang w:eastAsia="ar-SA"/>
        </w:rPr>
        <w:t>e</w:t>
      </w:r>
      <w:r w:rsidRPr="00593A39">
        <w:rPr>
          <w:rFonts w:cs="Arial"/>
          <w:lang w:eastAsia="ar-SA"/>
        </w:rPr>
        <w:t>sondere in Folge eines Wechsels des Messstellenbetreibers</w:t>
      </w:r>
      <w:r w:rsidR="0097477D">
        <w:rPr>
          <w:rFonts w:cs="Arial"/>
          <w:lang w:eastAsia="ar-SA"/>
        </w:rPr>
        <w:t>/</w:t>
      </w:r>
      <w:proofErr w:type="spellStart"/>
      <w:r w:rsidR="0097477D">
        <w:rPr>
          <w:rFonts w:cs="Arial"/>
          <w:lang w:eastAsia="ar-SA"/>
        </w:rPr>
        <w:t>Messdienstleisters</w:t>
      </w:r>
      <w:proofErr w:type="spellEnd"/>
      <w:r w:rsidRPr="00593A39">
        <w:rPr>
          <w:rFonts w:cs="Arial"/>
          <w:lang w:eastAsia="ar-SA"/>
        </w:rPr>
        <w:t xml:space="preserve"> gemäß § 21 b Abs. 2 EnWG, den Transportkunden unverzüglich darüber informieren.</w:t>
      </w:r>
    </w:p>
    <w:p w:rsidR="004C7FF5" w:rsidRPr="0096393D" w:rsidRDefault="004C7FF5" w:rsidP="004A303E">
      <w:pPr>
        <w:pStyle w:val="Gliederung1"/>
        <w:numPr>
          <w:ilvl w:val="0"/>
          <w:numId w:val="235"/>
        </w:numPr>
      </w:pPr>
      <w:bookmarkStart w:id="45" w:name="_Toc297207836"/>
      <w:r w:rsidRPr="0096393D">
        <w:t>Rechnungsstellung und Zahlung</w:t>
      </w:r>
      <w:bookmarkEnd w:id="45"/>
      <w:r w:rsidRPr="0096393D">
        <w:t xml:space="preserve"> </w:t>
      </w:r>
    </w:p>
    <w:p w:rsidR="004C7FF5" w:rsidRPr="00DC3191" w:rsidRDefault="004C7FF5" w:rsidP="00FB5664">
      <w:pPr>
        <w:numPr>
          <w:ilvl w:val="0"/>
          <w:numId w:val="194"/>
        </w:numPr>
      </w:pPr>
      <w:r w:rsidRPr="00DC3191">
        <w:t>Rechnungsstellung und eventuelle Abschlagszahlungen ergeben sich aus den verö</w:t>
      </w:r>
      <w:r w:rsidRPr="00DC3191">
        <w:t>f</w:t>
      </w:r>
      <w:r w:rsidRPr="00DC3191">
        <w:t xml:space="preserve">fentlichten </w:t>
      </w:r>
      <w:r>
        <w:t>ergänzenden Geschäftsbedingungen</w:t>
      </w:r>
      <w:r w:rsidRPr="00DC3191">
        <w:t xml:space="preserve"> des </w:t>
      </w:r>
      <w:r>
        <w:t>Fernleitungsnetzbetreiber</w:t>
      </w:r>
      <w:r w:rsidRPr="00DC3191">
        <w:t>s. Der Prozess Netznutzungsabrechnung gemäß GeLi Gas bleibt unberührt.</w:t>
      </w:r>
    </w:p>
    <w:p w:rsidR="004C7FF5" w:rsidRDefault="004C7FF5" w:rsidP="00FB5664">
      <w:pPr>
        <w:numPr>
          <w:ilvl w:val="0"/>
          <w:numId w:val="194"/>
        </w:numPr>
      </w:pPr>
      <w:r>
        <w:t xml:space="preserve">Die ernsthafte Möglichkeit eines offensichtlichen Fehlers in der Rechnung berechtigt den Transportkunden zum Zahlungsaufschub oder zur Zahlungsverweigerung. </w:t>
      </w:r>
    </w:p>
    <w:p w:rsidR="004C7FF5" w:rsidRPr="00DC3191" w:rsidRDefault="004C7FF5" w:rsidP="00FB5664">
      <w:pPr>
        <w:numPr>
          <w:ilvl w:val="0"/>
          <w:numId w:val="194"/>
        </w:numPr>
      </w:pPr>
      <w:r>
        <w:t>Der Fernleitungsnetzbetreiber ist berechtigt, einen Verzugsschaden pauschal in Rec</w:t>
      </w:r>
      <w:r>
        <w:t>h</w:t>
      </w:r>
      <w:r>
        <w:t>nung zu stellen. Es bleibt dem Transportkunden unbenommen, einen tatsächlich geri</w:t>
      </w:r>
      <w:r>
        <w:t>n</w:t>
      </w:r>
      <w:r>
        <w:t xml:space="preserve">geren Verzugsschaden nachzuweisen. </w:t>
      </w:r>
    </w:p>
    <w:p w:rsidR="004C7FF5" w:rsidRPr="00C25F87" w:rsidRDefault="004C7FF5" w:rsidP="00FB5664">
      <w:pPr>
        <w:numPr>
          <w:ilvl w:val="0"/>
          <w:numId w:val="194"/>
        </w:numPr>
      </w:pPr>
      <w:r w:rsidRPr="00C25F87">
        <w:t>Werden Fehler in der Ermittlung von Rechnungsbeträgen oder der Rechnung zugru</w:t>
      </w:r>
      <w:r w:rsidRPr="00C25F87">
        <w:t>n</w:t>
      </w:r>
      <w:r w:rsidRPr="00C25F87">
        <w:t xml:space="preserve">deliegenden Daten festgestellt, so ist die Überzahlung vom </w:t>
      </w:r>
      <w:r>
        <w:t>Fernleitungsnetzbetreiber</w:t>
      </w:r>
      <w:r w:rsidRPr="00C25F87">
        <w:t xml:space="preserve"> zurückzuzahlen oder der Fehlbetrag vom Transportkunden nachzuentrichten. Die Rechnungskorrektur ist längstens 3 Jahre ab Zugang der zu korrigierenden Rechnung zulässig.</w:t>
      </w:r>
    </w:p>
    <w:p w:rsidR="004C7FF5" w:rsidRDefault="004C7FF5" w:rsidP="00FB5664">
      <w:pPr>
        <w:numPr>
          <w:ilvl w:val="0"/>
          <w:numId w:val="194"/>
        </w:numPr>
      </w:pPr>
      <w:r w:rsidRPr="00C25F87">
        <w:t>Gegen Ansprüche der Vertragspartner kann nur mit</w:t>
      </w:r>
      <w:r w:rsidRPr="0096393D">
        <w:t xml:space="preserve"> unbestrittenen oder rechtskräftig festgestellten </w:t>
      </w:r>
      <w:r>
        <w:t>Gegenansprüchen</w:t>
      </w:r>
      <w:r w:rsidRPr="0096393D">
        <w:t xml:space="preserve"> </w:t>
      </w:r>
      <w:r w:rsidRPr="00DC3191">
        <w:t xml:space="preserve">aufgerechnet werden. </w:t>
      </w:r>
    </w:p>
    <w:p w:rsidR="004C7FF5" w:rsidRPr="008B7789" w:rsidRDefault="004C7FF5" w:rsidP="00FD223E">
      <w:pPr>
        <w:pStyle w:val="Gliederung1"/>
        <w:numPr>
          <w:ilvl w:val="0"/>
          <w:numId w:val="235"/>
        </w:numPr>
      </w:pPr>
      <w:bookmarkStart w:id="46" w:name="_Toc297207837"/>
      <w:r w:rsidRPr="0096393D">
        <w:t>Steuern</w:t>
      </w:r>
      <w:bookmarkStart w:id="47" w:name="_Toc290041663"/>
      <w:bookmarkStart w:id="48" w:name="_Toc290050011"/>
      <w:bookmarkStart w:id="49" w:name="_Toc290277611"/>
      <w:bookmarkEnd w:id="46"/>
      <w:bookmarkEnd w:id="47"/>
      <w:bookmarkEnd w:id="48"/>
      <w:bookmarkEnd w:id="49"/>
    </w:p>
    <w:p w:rsidR="004C7FF5" w:rsidRDefault="004C7FF5" w:rsidP="00FB5664">
      <w:pPr>
        <w:numPr>
          <w:ilvl w:val="0"/>
          <w:numId w:val="195"/>
        </w:numPr>
      </w:pPr>
      <w:r w:rsidRPr="00DC3191">
        <w:t xml:space="preserve">Werden im Rahmen des jeweiligen Vertrages </w:t>
      </w:r>
      <w:r w:rsidRPr="00880F7B">
        <w:t>vom Fernleitungsnetzbetreiber an einen Transportkunden, der nicht Lieferer im Sinne des § 38 Abs. 3 EnergieStG ist, Gasme</w:t>
      </w:r>
      <w:r w:rsidRPr="00880F7B">
        <w:t>n</w:t>
      </w:r>
      <w:r w:rsidRPr="00880F7B">
        <w:t>gen geliefert</w:t>
      </w:r>
      <w:r w:rsidRPr="00880F7B">
        <w:rPr>
          <w:b/>
        </w:rPr>
        <w:t>,</w:t>
      </w:r>
      <w:r w:rsidRPr="00880F7B">
        <w:t xml:space="preserve"> hat der Transportkunde die darauf entfallenden Entgelte zuzüglich Ene</w:t>
      </w:r>
      <w:r w:rsidRPr="00880F7B">
        <w:t>r</w:t>
      </w:r>
      <w:r w:rsidRPr="00880F7B">
        <w:t>giesteuer in der jeweiligen gesetzlichen Höhe zu zahlen.</w:t>
      </w:r>
    </w:p>
    <w:p w:rsidR="004C7FF5" w:rsidRDefault="004C7FF5" w:rsidP="004C7EA9">
      <w:pPr>
        <w:pStyle w:val="GL2OhneZiffer"/>
      </w:pPr>
      <w:r w:rsidRPr="00DC3191">
        <w:t xml:space="preserve">Eine solche Lieferung liegt insbesondere immer dann vor, wenn zusätzlich zu den vom Transportkunden dem </w:t>
      </w:r>
      <w:r>
        <w:t>Fernleitungsnetzbetreiber</w:t>
      </w:r>
      <w:r w:rsidRPr="00DC3191">
        <w:t xml:space="preserve"> zum Transport übergebenen Gasme</w:t>
      </w:r>
      <w:r w:rsidRPr="00DC3191">
        <w:t>n</w:t>
      </w:r>
      <w:r w:rsidRPr="00DC3191">
        <w:t xml:space="preserve">gen am Ausspeisepunkt weitere Gasmengen vom </w:t>
      </w:r>
      <w:r>
        <w:t>Fernleitungsnetzbetreiber</w:t>
      </w:r>
      <w:r w:rsidRPr="00DC3191">
        <w:t xml:space="preserve"> an den Transportkunden abgegeben werden.</w:t>
      </w:r>
    </w:p>
    <w:p w:rsidR="004C7FF5" w:rsidRDefault="004C7FF5" w:rsidP="004C7EA9">
      <w:pPr>
        <w:pStyle w:val="GL2OhneZiffer"/>
      </w:pPr>
      <w:r w:rsidRPr="00DC3191">
        <w:t xml:space="preserve">Erfolgt die Lieferung von Gasmengen an einen Transportkunden, der </w:t>
      </w:r>
      <w:r>
        <w:t xml:space="preserve">angemeldeter </w:t>
      </w:r>
      <w:r w:rsidRPr="00DC3191">
        <w:t>Li</w:t>
      </w:r>
      <w:r w:rsidRPr="00DC3191">
        <w:t>e</w:t>
      </w:r>
      <w:r w:rsidRPr="00DC3191">
        <w:t xml:space="preserve">ferer im Sinne des § 38 Abs. 3 EnergieStG ist, ist der Transportkunde verpflichtet, das Vorliegen der Voraussetzungen des § 38 Abs. 3 EnergieStG dem </w:t>
      </w:r>
      <w:r>
        <w:t>Fernleitungsnetzb</w:t>
      </w:r>
      <w:r>
        <w:t>e</w:t>
      </w:r>
      <w:r>
        <w:t>treiber</w:t>
      </w:r>
      <w:r w:rsidRPr="00DC3191">
        <w:t xml:space="preserve"> gegenüber durch Vorlage einer von der zuständigen Zollverwaltung ausgestel</w:t>
      </w:r>
      <w:r w:rsidRPr="00DC3191">
        <w:t>l</w:t>
      </w:r>
      <w:r w:rsidRPr="00DC3191">
        <w:t xml:space="preserve">ten aktuellen Anmeldebestätigung im Sinne von § 78 Abs. 4 </w:t>
      </w:r>
      <w:r>
        <w:t>Energiesteuer-Durchführungsverordnung (</w:t>
      </w:r>
      <w:r w:rsidRPr="00DC3191">
        <w:t>EnergieStV</w:t>
      </w:r>
      <w:r>
        <w:t>)</w:t>
      </w:r>
      <w:r w:rsidRPr="00DC3191">
        <w:t xml:space="preserve">, nach der der Transportkunde </w:t>
      </w:r>
      <w:r>
        <w:t>als angemeld</w:t>
      </w:r>
      <w:r>
        <w:t>e</w:t>
      </w:r>
      <w:r>
        <w:t xml:space="preserve">ter Lieferer </w:t>
      </w:r>
      <w:r w:rsidRPr="00DC3191">
        <w:t xml:space="preserve">zum unversteuerten Bezug von Gasmengen berechtigt ist, </w:t>
      </w:r>
      <w:r>
        <w:t>nachzuweisen</w:t>
      </w:r>
      <w:r w:rsidRPr="00DC3191">
        <w:t xml:space="preserve">. </w:t>
      </w:r>
      <w:r w:rsidRPr="00DC3191">
        <w:lastRenderedPageBreak/>
        <w:t xml:space="preserve">Der Nachweis über das Vorliegen der Voraussetzungen des § 38 Abs. 3 EnergieStG ist dem jeweiligen </w:t>
      </w:r>
      <w:r>
        <w:t>Fernleitungsnetzbetreiber</w:t>
      </w:r>
      <w:r w:rsidRPr="00DC3191">
        <w:t xml:space="preserve"> spätestens </w:t>
      </w:r>
      <w:r>
        <w:t>1</w:t>
      </w:r>
      <w:r w:rsidRPr="00DC3191">
        <w:t xml:space="preserve"> Woche vor der Lieferung zur Verfügung zu stellen. Wird ein geeigneter Nachweis über das Vorliegen der Vorausse</w:t>
      </w:r>
      <w:r w:rsidRPr="00DC3191">
        <w:t>t</w:t>
      </w:r>
      <w:r w:rsidRPr="00DC3191">
        <w:t>zungen des § 38 Abs.</w:t>
      </w:r>
      <w:r>
        <w:t> </w:t>
      </w:r>
      <w:r w:rsidRPr="00DC3191">
        <w:t xml:space="preserve">3 EnergieStG nicht innerhalb des vorgeschriebenen Zeitraums vorgelegt, hat der </w:t>
      </w:r>
      <w:r>
        <w:t>Fernleitungsnetzbetreiber</w:t>
      </w:r>
      <w:r w:rsidRPr="00DC3191">
        <w:t xml:space="preserve"> das Recht, dem Transportkunden die auf die Lieferung der Gasmengen entfallenden Entgelte zuzüglich Energiesteuer in der j</w:t>
      </w:r>
      <w:r w:rsidRPr="00DC3191">
        <w:t>e</w:t>
      </w:r>
      <w:r w:rsidRPr="00DC3191">
        <w:t>weiligen gesetzlichen Höhe in Rechnung zu stellen.</w:t>
      </w:r>
    </w:p>
    <w:p w:rsidR="004C7FF5" w:rsidRPr="00DC3191" w:rsidRDefault="004C7FF5" w:rsidP="004C7EA9">
      <w:pPr>
        <w:pStyle w:val="GL2OhneZiffer"/>
      </w:pPr>
      <w:r w:rsidRPr="00DC3191">
        <w:t xml:space="preserve">Der Transportkunde ist verpflichtet, den </w:t>
      </w:r>
      <w:r>
        <w:t>Fernleitungsnetzbetreiber</w:t>
      </w:r>
      <w:r w:rsidRPr="00DC3191">
        <w:t xml:space="preserve"> umgehend schriftlich zu informieren, wenn der Transportkunde nicht bzw. nicht mehr Lieferer im Sinne des §</w:t>
      </w:r>
      <w:r>
        <w:t> </w:t>
      </w:r>
      <w:r w:rsidRPr="00DC3191">
        <w:t xml:space="preserve">38 Abs. 3 EnergieStG ist. </w:t>
      </w:r>
      <w:r>
        <w:t>Bei Adressänderungen, Umfirmierungen, Änderungen der Rechtsform ist die Vorlage einer aktuellen Liefererbestätigung der Zollverwaltung erfo</w:t>
      </w:r>
      <w:r>
        <w:t>r</w:t>
      </w:r>
      <w:r>
        <w:t xml:space="preserve">derlich. </w:t>
      </w:r>
      <w:r w:rsidRPr="00DC3191">
        <w:t xml:space="preserve">Kommt der Transportkunde dieser Hinweispflicht nicht oder nicht rechtzeitig nach, ist er verpflichtet, die daraus für den </w:t>
      </w:r>
      <w:r>
        <w:t>Fernleitungsnetzbetreiber</w:t>
      </w:r>
      <w:r w:rsidRPr="00DC3191">
        <w:t xml:space="preserve"> entstehende Energiesteuer an diesen zu erstatten.</w:t>
      </w:r>
    </w:p>
    <w:p w:rsidR="004C7FF5" w:rsidRPr="00DC3191" w:rsidRDefault="004C7FF5" w:rsidP="00FB5664">
      <w:pPr>
        <w:numPr>
          <w:ilvl w:val="0"/>
          <w:numId w:val="195"/>
        </w:numPr>
      </w:pPr>
      <w:r w:rsidRPr="00DC3191">
        <w:t>Sämtliche Entgelte entsprechend des jeweiligen Vertrages sind ohne darauf entfallende Steuern aufgeführt. Der Transportkunde hat diese Steuern zusätzlich zu diesen Entge</w:t>
      </w:r>
      <w:r w:rsidRPr="00DC3191">
        <w:t>l</w:t>
      </w:r>
      <w:r w:rsidRPr="00DC3191">
        <w:t>ten zu entrichten.</w:t>
      </w:r>
    </w:p>
    <w:p w:rsidR="004C7FF5" w:rsidRPr="0096393D" w:rsidRDefault="004C7FF5" w:rsidP="00FB5664">
      <w:pPr>
        <w:numPr>
          <w:ilvl w:val="0"/>
          <w:numId w:val="195"/>
        </w:numPr>
      </w:pPr>
      <w:r w:rsidRPr="0096393D">
        <w:t xml:space="preserve">Die Entgelte gemäß dem jeweiligen Vertrag und diesem </w:t>
      </w:r>
      <w:r>
        <w:t>Paragraphen</w:t>
      </w:r>
      <w:r w:rsidRPr="0096393D">
        <w:t xml:space="preserve"> sowie jegliche Zuschläge hierzu bilden das Entgelt im Sinne des Umsatzsteuergesetzes und verst</w:t>
      </w:r>
      <w:r w:rsidRPr="0096393D">
        <w:t>e</w:t>
      </w:r>
      <w:r w:rsidRPr="0096393D">
        <w:t>hen sich ohne Umsatzsteuer (USt). Zusätzlich zu diesem Entgelt hat der Transportku</w:t>
      </w:r>
      <w:r w:rsidRPr="0096393D">
        <w:t>n</w:t>
      </w:r>
      <w:r w:rsidRPr="0096393D">
        <w:t>de</w:t>
      </w:r>
      <w:r w:rsidRPr="00DC3191">
        <w:t xml:space="preserve"> </w:t>
      </w:r>
      <w:r w:rsidRPr="0096393D">
        <w:t xml:space="preserve">an den </w:t>
      </w:r>
      <w:r>
        <w:t>Fernleitungsnetzbetreiber</w:t>
      </w:r>
      <w:r w:rsidRPr="0096393D">
        <w:t xml:space="preserve"> die Umsatzsteuer in der jeweiligen gesetzlichen Höhe zu entrichten.</w:t>
      </w:r>
    </w:p>
    <w:p w:rsidR="004C7FF5" w:rsidRPr="0096393D" w:rsidRDefault="004C7FF5" w:rsidP="004A303E">
      <w:pPr>
        <w:pStyle w:val="Gliederung1"/>
        <w:numPr>
          <w:ilvl w:val="0"/>
          <w:numId w:val="235"/>
        </w:numPr>
      </w:pPr>
      <w:bookmarkStart w:id="50" w:name="_Toc292476909"/>
      <w:bookmarkStart w:id="51" w:name="_Toc292694910"/>
      <w:bookmarkStart w:id="52" w:name="_Toc292697175"/>
      <w:bookmarkStart w:id="53" w:name="_Toc292699176"/>
      <w:bookmarkStart w:id="54" w:name="_Toc297207838"/>
      <w:bookmarkEnd w:id="50"/>
      <w:bookmarkEnd w:id="51"/>
      <w:bookmarkEnd w:id="52"/>
      <w:bookmarkEnd w:id="53"/>
      <w:r w:rsidRPr="0096393D">
        <w:t>Instandhaltung</w:t>
      </w:r>
      <w:bookmarkEnd w:id="54"/>
    </w:p>
    <w:p w:rsidR="004C7FF5" w:rsidRPr="0096393D" w:rsidRDefault="004C7FF5" w:rsidP="00FB5664">
      <w:pPr>
        <w:numPr>
          <w:ilvl w:val="0"/>
          <w:numId w:val="196"/>
        </w:numPr>
      </w:pPr>
      <w:r w:rsidRPr="00DC3191">
        <w:t xml:space="preserve">Der </w:t>
      </w:r>
      <w:r>
        <w:t>Fernleitungsnetzbetreiber</w:t>
      </w:r>
      <w:r w:rsidRPr="00DC3191">
        <w:t xml:space="preserve"> </w:t>
      </w:r>
      <w:r w:rsidRPr="0096393D">
        <w:t>hat das Recht, die Instandhaltung (Wartung, Inspektion und Instandsetzung) seines Leitungssystems sowie Maßnahmen zum Neubau, zur Ä</w:t>
      </w:r>
      <w:r w:rsidRPr="0096393D">
        <w:t>n</w:t>
      </w:r>
      <w:r w:rsidRPr="0096393D">
        <w:t xml:space="preserve">derung und zur Erweiterung von Anlagen durchzuführen. Soweit der </w:t>
      </w:r>
      <w:r>
        <w:t>Fernleitungsnet</w:t>
      </w:r>
      <w:r>
        <w:t>z</w:t>
      </w:r>
      <w:r>
        <w:t>betreiber</w:t>
      </w:r>
      <w:r w:rsidRPr="0096393D">
        <w:t xml:space="preserve"> aufgrund der vorgenannten Maßnahmen nicht in der Lage ist, seine Pflichten aus diesem Vertrag zu erfüllen, ist der </w:t>
      </w:r>
      <w:r>
        <w:t>Fernleitungsnetzbetreiber</w:t>
      </w:r>
      <w:r w:rsidRPr="0096393D">
        <w:t xml:space="preserve"> von diesen Pflichten befreit. Der Transportkunde ist zur Mitwirkung, insbesondere durch die Anpassung se</w:t>
      </w:r>
      <w:r w:rsidRPr="0096393D">
        <w:t>i</w:t>
      </w:r>
      <w:r w:rsidRPr="0096393D">
        <w:t xml:space="preserve">ner Netznutzung bei den vom </w:t>
      </w:r>
      <w:r>
        <w:t>Fernleitungsnetzbetreiber</w:t>
      </w:r>
      <w:r w:rsidRPr="0096393D">
        <w:t xml:space="preserve"> geplanten Instandhaltung</w:t>
      </w:r>
      <w:r w:rsidRPr="0096393D">
        <w:t>s</w:t>
      </w:r>
      <w:r w:rsidRPr="0096393D">
        <w:t xml:space="preserve">maßnahmen verpflichtet. </w:t>
      </w:r>
    </w:p>
    <w:p w:rsidR="004C7FF5" w:rsidRPr="0096393D" w:rsidRDefault="004C7FF5" w:rsidP="00FB5664">
      <w:pPr>
        <w:numPr>
          <w:ilvl w:val="0"/>
          <w:numId w:val="196"/>
        </w:numPr>
      </w:pPr>
      <w:r w:rsidRPr="003D2E3F">
        <w:t>Der Fernleitungsnetzbetreiber wird den Transportkunden über Maßnahmen gemäß Zi</w:t>
      </w:r>
      <w:r w:rsidRPr="003D2E3F">
        <w:t>f</w:t>
      </w:r>
      <w:r w:rsidRPr="003D2E3F">
        <w:t>fer 1 rechtzeitig vor deren Durchführung in geeigneter Weise unterrichten, soweit die</w:t>
      </w:r>
      <w:r>
        <w:t xml:space="preserve"> Netznutzung</w:t>
      </w:r>
      <w:r w:rsidRPr="0096393D">
        <w:t xml:space="preserve"> </w:t>
      </w:r>
      <w:r>
        <w:t xml:space="preserve">gemäß </w:t>
      </w:r>
      <w:r w:rsidRPr="0096393D">
        <w:t xml:space="preserve">diesem Vertrag ganz oder teilweise </w:t>
      </w:r>
      <w:r>
        <w:t xml:space="preserve">tatsächlich </w:t>
      </w:r>
      <w:r w:rsidRPr="0096393D">
        <w:t>eingeschränkt w</w:t>
      </w:r>
      <w:r>
        <w:t>ird</w:t>
      </w:r>
      <w:r w:rsidRPr="0096393D">
        <w:t>. Die Pflicht zur vorherigen Unterrichtung entfällt, wenn die Unterrichtung nach den U</w:t>
      </w:r>
      <w:r w:rsidRPr="0096393D">
        <w:t>m</w:t>
      </w:r>
      <w:r w:rsidRPr="0096393D">
        <w:t xml:space="preserve">ständen nicht rechtzeitig möglich ist und der </w:t>
      </w:r>
      <w:r>
        <w:t>Fernleitungsnetzbetreiber</w:t>
      </w:r>
      <w:r w:rsidRPr="0096393D">
        <w:t xml:space="preserve"> dies nicht zu ve</w:t>
      </w:r>
      <w:r w:rsidRPr="0096393D">
        <w:t>r</w:t>
      </w:r>
      <w:r w:rsidRPr="0096393D">
        <w:t xml:space="preserve">treten hat oder die Beseitigung von bereits eingetretenen Unterbrechungen verzögern würde. In diesen Fällen ist der </w:t>
      </w:r>
      <w:r>
        <w:t>Fernleitungsnetzbetreiber</w:t>
      </w:r>
      <w:r w:rsidRPr="0096393D">
        <w:t xml:space="preserve"> verpflichtet, dem Transpor</w:t>
      </w:r>
      <w:r w:rsidRPr="0096393D">
        <w:t>t</w:t>
      </w:r>
      <w:r w:rsidRPr="0096393D">
        <w:t>kunden nachträglich mitzuteilen, aus welchem Grund die Einschränkung der Rechte des Transportkunden aus diesem Vertrag erfolgt ist.</w:t>
      </w:r>
    </w:p>
    <w:p w:rsidR="004C7FF5" w:rsidRPr="0096393D" w:rsidRDefault="004C7FF5" w:rsidP="00FB5664">
      <w:pPr>
        <w:numPr>
          <w:ilvl w:val="0"/>
          <w:numId w:val="196"/>
        </w:numPr>
      </w:pPr>
      <w:r w:rsidRPr="003D2E3F">
        <w:lastRenderedPageBreak/>
        <w:t>Wenn Maßnahmen gemäß Ziffer 1, die keine Maßnahmen i.S.v. § 16 Abs. 2 EnWG</w:t>
      </w:r>
      <w:r w:rsidRPr="0096393D">
        <w:t xml:space="preserve"> darstellen, die vereinbarte Kapazität und/oder den Gasfluss am jeweilig davon betroff</w:t>
      </w:r>
      <w:r w:rsidRPr="0096393D">
        <w:t>e</w:t>
      </w:r>
      <w:r w:rsidRPr="0096393D">
        <w:t>nen Ein- und/oder Ausspeisepunkt für eine Dauer von mehr als 14 Kalendertagen pro Vertragsjahr mindern, wird der Transportkunde von seinen Zahlungsverpflichtungen entsprechend der Dauer und des Umfanges der über 14 Kalendertage hinausgehenden Minderung befreit. Bei einer Vertragslaufzeit von weniger als einem Jahr verkürzt sich dieser Zeitraum zeitanteilig. Im Übrigen wird der Transportkunde von seinen Leistung</w:t>
      </w:r>
      <w:r w:rsidRPr="0096393D">
        <w:t>s</w:t>
      </w:r>
      <w:r w:rsidRPr="0096393D">
        <w:t xml:space="preserve">verpflichtungen befreit. </w:t>
      </w:r>
    </w:p>
    <w:p w:rsidR="004C7FF5" w:rsidRDefault="004C7FF5" w:rsidP="00FB5664">
      <w:pPr>
        <w:numPr>
          <w:ilvl w:val="0"/>
          <w:numId w:val="196"/>
        </w:numPr>
      </w:pPr>
      <w:r w:rsidRPr="003D2E3F">
        <w:t>Soweit dritte Fernleitungsnetzbetreiber Maßnahmen gemäß Ziffer 1 durchführen und</w:t>
      </w:r>
      <w:r w:rsidRPr="00DC3191">
        <w:t xml:space="preserve"> der </w:t>
      </w:r>
      <w:r>
        <w:t>Fernleitungsnetzbetreiber</w:t>
      </w:r>
      <w:r w:rsidRPr="00DC3191">
        <w:t xml:space="preserve"> aufgrund dieser Maßnahmen ganz oder teilweise nicht in der Lage ist, seine Pflichten aus dem jeweiligen Vertrag zu erfüllen</w:t>
      </w:r>
      <w:r>
        <w:t>, gelten vorstehende Ziffern entsprechend.</w:t>
      </w:r>
    </w:p>
    <w:p w:rsidR="004C7FF5" w:rsidRDefault="004C7FF5" w:rsidP="00FB5664">
      <w:pPr>
        <w:numPr>
          <w:ilvl w:val="0"/>
          <w:numId w:val="196"/>
        </w:numPr>
      </w:pPr>
      <w:r>
        <w:t>Für den Fall, dass der Fernleitungsnetzbetreiber aufgrund gesetzlicher oder vertragl</w:t>
      </w:r>
      <w:r>
        <w:t>i</w:t>
      </w:r>
      <w:r>
        <w:t>cher Regelungen mit Dritten diesen gegenüber berechtigt ist, den Netzanschluss bzw. die Anschlussnutzung zu unterbrechen, gelten Ziffer 1 Satz 2 und 3 und Ziffer 2 en</w:t>
      </w:r>
      <w:r>
        <w:t>t</w:t>
      </w:r>
      <w:r>
        <w:t>sprechend.</w:t>
      </w:r>
    </w:p>
    <w:p w:rsidR="004C7FF5" w:rsidRPr="0096393D" w:rsidRDefault="004C7FF5" w:rsidP="004A303E">
      <w:pPr>
        <w:pStyle w:val="Gliederung1"/>
        <w:numPr>
          <w:ilvl w:val="0"/>
          <w:numId w:val="235"/>
        </w:numPr>
      </w:pPr>
      <w:bookmarkStart w:id="55" w:name="_Toc287992915"/>
      <w:bookmarkStart w:id="56" w:name="_Toc287993227"/>
      <w:bookmarkStart w:id="57" w:name="_Toc288026546"/>
      <w:bookmarkStart w:id="58" w:name="_Toc288076102"/>
      <w:bookmarkStart w:id="59" w:name="_Toc288076780"/>
      <w:bookmarkStart w:id="60" w:name="_Toc288077121"/>
      <w:bookmarkStart w:id="61" w:name="_Toc288077948"/>
      <w:bookmarkStart w:id="62" w:name="_Toc287992916"/>
      <w:bookmarkStart w:id="63" w:name="_Toc287993228"/>
      <w:bookmarkStart w:id="64" w:name="_Toc288026547"/>
      <w:bookmarkStart w:id="65" w:name="_Toc288076103"/>
      <w:bookmarkStart w:id="66" w:name="_Toc288076781"/>
      <w:bookmarkStart w:id="67" w:name="_Toc288077122"/>
      <w:bookmarkStart w:id="68" w:name="_Toc288077949"/>
      <w:bookmarkStart w:id="69" w:name="_Toc287992919"/>
      <w:bookmarkStart w:id="70" w:name="_Toc287993231"/>
      <w:bookmarkStart w:id="71" w:name="_Toc288026550"/>
      <w:bookmarkStart w:id="72" w:name="_Toc288076106"/>
      <w:bookmarkStart w:id="73" w:name="_Toc288076784"/>
      <w:bookmarkStart w:id="74" w:name="_Toc288077125"/>
      <w:bookmarkStart w:id="75" w:name="_Toc288077952"/>
      <w:bookmarkStart w:id="76" w:name="_Toc287992931"/>
      <w:bookmarkStart w:id="77" w:name="_Toc287993243"/>
      <w:bookmarkStart w:id="78" w:name="_Toc288026562"/>
      <w:bookmarkStart w:id="79" w:name="_Toc288076118"/>
      <w:bookmarkStart w:id="80" w:name="_Toc288076796"/>
      <w:bookmarkStart w:id="81" w:name="_Toc288077137"/>
      <w:bookmarkStart w:id="82" w:name="_Toc288077964"/>
      <w:bookmarkStart w:id="83" w:name="_Toc287992932"/>
      <w:bookmarkStart w:id="84" w:name="_Toc287993244"/>
      <w:bookmarkStart w:id="85" w:name="_Toc288026563"/>
      <w:bookmarkStart w:id="86" w:name="_Toc288076119"/>
      <w:bookmarkStart w:id="87" w:name="_Toc288076797"/>
      <w:bookmarkStart w:id="88" w:name="_Toc288077138"/>
      <w:bookmarkStart w:id="89" w:name="_Toc288077965"/>
      <w:bookmarkStart w:id="90" w:name="_Toc287992933"/>
      <w:bookmarkStart w:id="91" w:name="_Toc287993245"/>
      <w:bookmarkStart w:id="92" w:name="_Toc288026564"/>
      <w:bookmarkStart w:id="93" w:name="_Toc288076120"/>
      <w:bookmarkStart w:id="94" w:name="_Toc288076798"/>
      <w:bookmarkStart w:id="95" w:name="_Toc288077139"/>
      <w:bookmarkStart w:id="96" w:name="_Toc288077966"/>
      <w:bookmarkStart w:id="97" w:name="_Toc287992934"/>
      <w:bookmarkStart w:id="98" w:name="_Toc287993246"/>
      <w:bookmarkStart w:id="99" w:name="_Toc288026565"/>
      <w:bookmarkStart w:id="100" w:name="_Toc288076121"/>
      <w:bookmarkStart w:id="101" w:name="_Toc288076799"/>
      <w:bookmarkStart w:id="102" w:name="_Toc288077140"/>
      <w:bookmarkStart w:id="103" w:name="_Toc288077967"/>
      <w:bookmarkStart w:id="104" w:name="_Toc287992935"/>
      <w:bookmarkStart w:id="105" w:name="_Toc287993247"/>
      <w:bookmarkStart w:id="106" w:name="_Toc288026566"/>
      <w:bookmarkStart w:id="107" w:name="_Toc288076122"/>
      <w:bookmarkStart w:id="108" w:name="_Toc288076800"/>
      <w:bookmarkStart w:id="109" w:name="_Toc288077141"/>
      <w:bookmarkStart w:id="110" w:name="_Toc288077968"/>
      <w:bookmarkStart w:id="111" w:name="_Toc287992936"/>
      <w:bookmarkStart w:id="112" w:name="_Toc287993248"/>
      <w:bookmarkStart w:id="113" w:name="_Toc288026567"/>
      <w:bookmarkStart w:id="114" w:name="_Toc288076123"/>
      <w:bookmarkStart w:id="115" w:name="_Toc288076801"/>
      <w:bookmarkStart w:id="116" w:name="_Toc288077142"/>
      <w:bookmarkStart w:id="117" w:name="_Toc288077969"/>
      <w:bookmarkStart w:id="118" w:name="_Toc287992937"/>
      <w:bookmarkStart w:id="119" w:name="_Toc287993249"/>
      <w:bookmarkStart w:id="120" w:name="_Toc288026568"/>
      <w:bookmarkStart w:id="121" w:name="_Toc288076124"/>
      <w:bookmarkStart w:id="122" w:name="_Toc288076802"/>
      <w:bookmarkStart w:id="123" w:name="_Toc288077143"/>
      <w:bookmarkStart w:id="124" w:name="_Toc288077970"/>
      <w:bookmarkStart w:id="125" w:name="_Toc287992938"/>
      <w:bookmarkStart w:id="126" w:name="_Toc287993250"/>
      <w:bookmarkStart w:id="127" w:name="_Toc288026569"/>
      <w:bookmarkStart w:id="128" w:name="_Toc288076125"/>
      <w:bookmarkStart w:id="129" w:name="_Toc288076803"/>
      <w:bookmarkStart w:id="130" w:name="_Toc288077144"/>
      <w:bookmarkStart w:id="131" w:name="_Toc288077971"/>
      <w:bookmarkStart w:id="132" w:name="_Toc297207839"/>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96393D">
        <w:t>Unterbrechung</w:t>
      </w:r>
      <w:r>
        <w:t xml:space="preserve"> unterbrechbarer Kapazitäten</w:t>
      </w:r>
      <w:bookmarkEnd w:id="132"/>
    </w:p>
    <w:p w:rsidR="004C7FF5" w:rsidRPr="0096393D" w:rsidRDefault="004C7FF5" w:rsidP="00FB5664">
      <w:pPr>
        <w:numPr>
          <w:ilvl w:val="0"/>
          <w:numId w:val="197"/>
        </w:numPr>
      </w:pPr>
      <w:r w:rsidRPr="00DC3191">
        <w:t xml:space="preserve">Der </w:t>
      </w:r>
      <w:r>
        <w:t>Fernleitungsnetzbetreiber</w:t>
      </w:r>
      <w:r w:rsidRPr="00DC3191">
        <w:t xml:space="preserve"> </w:t>
      </w:r>
      <w:r w:rsidRPr="0096393D">
        <w:t>ist zur Vorhaltung gebuchter unterbrechbarer Kapazit</w:t>
      </w:r>
      <w:r w:rsidRPr="0096393D">
        <w:t>ä</w:t>
      </w:r>
      <w:r w:rsidRPr="0096393D">
        <w:t xml:space="preserve">ten an einem Ein- oder Ausspeisepunkt verpflichtet, soweit und solange die Nutzung gebuchter fester Kapazitäten nicht beeinträchtigt ist. </w:t>
      </w:r>
    </w:p>
    <w:p w:rsidR="004C7FF5" w:rsidRPr="0096393D" w:rsidRDefault="004C7FF5" w:rsidP="00FB5664">
      <w:pPr>
        <w:numPr>
          <w:ilvl w:val="0"/>
          <w:numId w:val="197"/>
        </w:numPr>
      </w:pPr>
      <w:r w:rsidRPr="0096393D">
        <w:t xml:space="preserve">Die Unterbrechung muss vom </w:t>
      </w:r>
      <w:r>
        <w:t xml:space="preserve">Fernleitungsnetzbetreiber </w:t>
      </w:r>
      <w:r w:rsidRPr="0096393D">
        <w:t>mit einer Vorlaufzeit von mi</w:t>
      </w:r>
      <w:r w:rsidRPr="0096393D">
        <w:t>n</w:t>
      </w:r>
      <w:r w:rsidRPr="0096393D">
        <w:t xml:space="preserve">destens </w:t>
      </w:r>
      <w:r>
        <w:t>3</w:t>
      </w:r>
      <w:r w:rsidRPr="0096393D">
        <w:t xml:space="preserve"> Stunde</w:t>
      </w:r>
      <w:r>
        <w:t>n</w:t>
      </w:r>
      <w:r w:rsidRPr="0096393D">
        <w:t xml:space="preserve"> dem Transportkunden </w:t>
      </w:r>
      <w:r>
        <w:t xml:space="preserve">bzw. im Falle von § 13 Ziffer 2 und § 12 Ziffer 1 dem von ihm benannten Bilanzkreisverantwortlichen </w:t>
      </w:r>
      <w:r w:rsidRPr="0096393D">
        <w:t xml:space="preserve">angekündigt werden, </w:t>
      </w:r>
      <w:r w:rsidRPr="00DC3191">
        <w:t xml:space="preserve">es sei denn, dies ist aus betrieblichen Gründen nicht möglich. Der </w:t>
      </w:r>
      <w:r>
        <w:t>Fernleitungsnetzbetreiber</w:t>
      </w:r>
      <w:r w:rsidRPr="00DC3191">
        <w:t xml:space="preserve"> teilt dem Transportkunden die Gründe für die Unterbrechung spätestens nach Eintritt der Unterbrechung unverzüglich mit.</w:t>
      </w:r>
    </w:p>
    <w:p w:rsidR="004C7FF5" w:rsidRPr="0096393D" w:rsidRDefault="004C7FF5" w:rsidP="00FB5664">
      <w:pPr>
        <w:numPr>
          <w:ilvl w:val="0"/>
          <w:numId w:val="197"/>
        </w:numPr>
      </w:pPr>
      <w:r w:rsidRPr="003D2E3F">
        <w:t>Bei einer Unterbrechung gemäß Ziffer 2 ist der Transportkunde verpflichtet</w:t>
      </w:r>
      <w:r>
        <w:t>,</w:t>
      </w:r>
      <w:r w:rsidRPr="00BA7B4A">
        <w:t xml:space="preserve"> </w:t>
      </w:r>
      <w:r>
        <w:t>ggf. durch den benannten Bilanzkreisverantwortlichen</w:t>
      </w:r>
      <w:r w:rsidRPr="003D2E3F">
        <w:t>, sicherzu</w:t>
      </w:r>
      <w:r w:rsidRPr="0096393D">
        <w:t>stellen, dass die entsprechende Renominierung von Gasmengen an den von der Unterbrechung betroffenen Ein- und / oder Ausspeisepunkten zur Vermeidung von Differenzmengen unverzüglich erfolgt</w:t>
      </w:r>
      <w:r>
        <w:t>. Im Fall einer Unterbrechung an einem Ausspeisepunkt zu einem Letztverbraucher stellt der Transportkunde sicher, dass die Entnahme von Gasmengen durch den Letztverbra</w:t>
      </w:r>
      <w:r>
        <w:t>u</w:t>
      </w:r>
      <w:r>
        <w:t>cher entsprechend reduziert wird</w:t>
      </w:r>
      <w:r w:rsidRPr="0096393D">
        <w:t>. Die Fristen zur Renominierung gemäß</w:t>
      </w:r>
      <w:r>
        <w:t xml:space="preserve"> den ergä</w:t>
      </w:r>
      <w:r>
        <w:t>n</w:t>
      </w:r>
      <w:r>
        <w:t>zenden Geschäftsbedingungen des Fernleitungsnetzbetreibers</w:t>
      </w:r>
      <w:r w:rsidRPr="0096393D">
        <w:t xml:space="preserve"> finden hierbei keine Anwendung, soweit und solange dies technisch und operativ möglich ist.</w:t>
      </w:r>
      <w:r>
        <w:t xml:space="preserve"> Im Falle einer Nutzung trotz Unterbrechung gilt § 30 entsprechend.</w:t>
      </w:r>
    </w:p>
    <w:p w:rsidR="004C7FF5" w:rsidRPr="00D10564" w:rsidRDefault="004C7FF5" w:rsidP="00FB5664">
      <w:pPr>
        <w:numPr>
          <w:ilvl w:val="0"/>
          <w:numId w:val="197"/>
        </w:numPr>
      </w:pPr>
      <w:r w:rsidRPr="0096393D">
        <w:t>Eine Unterbrechung der unterbrechbaren Kapazitäten an einem Ein- oder Ausspeis</w:t>
      </w:r>
      <w:r w:rsidRPr="0096393D">
        <w:t>e</w:t>
      </w:r>
      <w:r w:rsidRPr="0096393D">
        <w:t xml:space="preserve">punkt erfolgt entsprechend der zeitlichen Rangfolge des jeweils abgeschlossenen Ein- </w:t>
      </w:r>
      <w:r w:rsidRPr="00D10564">
        <w:t>oder Ausspeisevertrages, beginnend mit dem zuletzt abgeschlossenen Vertrag. Bi</w:t>
      </w:r>
      <w:r w:rsidRPr="00D10564">
        <w:t>o</w:t>
      </w:r>
      <w:r w:rsidRPr="00D10564">
        <w:t xml:space="preserve">gaskapazitäten werden gegenüber anderen unterbrechbaren Kapazitäten nachrangig </w:t>
      </w:r>
      <w:r w:rsidRPr="00D10564">
        <w:lastRenderedPageBreak/>
        <w:t>unterbrochen. Dies gilt nicht, wenn an Grenzüberganspunkten keine korrespondierende nachrangige Unterbrechungsregelung für Biogas gilt.</w:t>
      </w:r>
      <w:r>
        <w:t xml:space="preserve"> Von den Regelungen in Satz 1 und 2 kann abgewichen werden, wenn an Grenzübergangspunkten mit dem angre</w:t>
      </w:r>
      <w:r>
        <w:t>n</w:t>
      </w:r>
      <w:r>
        <w:t>zenden Netzbetreiber abweichende Regelungen getroffen worden sind.</w:t>
      </w:r>
    </w:p>
    <w:p w:rsidR="004C7FF5" w:rsidRDefault="004C7FF5" w:rsidP="009A555D">
      <w:pPr>
        <w:numPr>
          <w:ilvl w:val="0"/>
          <w:numId w:val="197"/>
        </w:numPr>
      </w:pPr>
      <w:r w:rsidRPr="00D10564">
        <w:t>In den Fällen des § 16 Abs. 1 und</w:t>
      </w:r>
      <w:r w:rsidRPr="0096393D">
        <w:t xml:space="preserve"> 2 EnWG ist der </w:t>
      </w:r>
      <w:r>
        <w:t>Fernleitungsnetzbetreiber</w:t>
      </w:r>
      <w:r w:rsidRPr="0096393D">
        <w:t xml:space="preserve"> berechtigt, </w:t>
      </w:r>
      <w:r w:rsidRPr="003D2E3F">
        <w:t>von dem Verfahren nach Ziffer 4 abzuweichen, wenn anderenfalls die Sicherheit oder</w:t>
      </w:r>
      <w:r w:rsidRPr="0096393D">
        <w:t xml:space="preserve"> Zuverlässigkeit des Netzes gefährdet oder gestört ist.</w:t>
      </w:r>
    </w:p>
    <w:p w:rsidR="004C7FF5" w:rsidRPr="000209A7" w:rsidRDefault="004C7FF5" w:rsidP="003E255E">
      <w:pPr>
        <w:spacing w:before="360"/>
        <w:ind w:left="567" w:hanging="567"/>
        <w:rPr>
          <w:rStyle w:val="Fett"/>
        </w:rPr>
      </w:pPr>
      <w:r>
        <w:rPr>
          <w:rStyle w:val="Fett"/>
        </w:rPr>
        <w:t>§ 29a</w:t>
      </w:r>
      <w:r>
        <w:rPr>
          <w:rStyle w:val="Fett"/>
        </w:rPr>
        <w:tab/>
        <w:t xml:space="preserve"> Prozess zur Kürzung von Nominierungen fester Kapazitäten</w:t>
      </w:r>
    </w:p>
    <w:p w:rsidR="004C7FF5" w:rsidRPr="009D2281" w:rsidRDefault="004C7FF5" w:rsidP="009A555D">
      <w:r w:rsidRPr="009D2281">
        <w:t xml:space="preserve">Sollte an einem Punkt nach der Unterbrechung </w:t>
      </w:r>
      <w:r>
        <w:t xml:space="preserve">aller </w:t>
      </w:r>
      <w:r w:rsidRPr="009D2281">
        <w:t>unterbrechbare</w:t>
      </w:r>
      <w:r>
        <w:t>n</w:t>
      </w:r>
      <w:r w:rsidRPr="009D2281">
        <w:t xml:space="preserve"> Kapazitäten </w:t>
      </w:r>
      <w:r>
        <w:t>gemäß</w:t>
      </w:r>
      <w:r w:rsidRPr="009D2281">
        <w:t xml:space="preserve"> §</w:t>
      </w:r>
      <w:r w:rsidR="00266B9A">
        <w:t> </w:t>
      </w:r>
      <w:r w:rsidRPr="009D2281">
        <w:t xml:space="preserve">29 zu einer Stunde die Summe aller Nominierungen </w:t>
      </w:r>
      <w:r>
        <w:t xml:space="preserve">von </w:t>
      </w:r>
      <w:r w:rsidRPr="009D2281">
        <w:t>gebuchte</w:t>
      </w:r>
      <w:r>
        <w:t>n</w:t>
      </w:r>
      <w:r w:rsidRPr="009D2281">
        <w:t xml:space="preserve"> feste</w:t>
      </w:r>
      <w:r>
        <w:t>n</w:t>
      </w:r>
      <w:r w:rsidRPr="009D2281">
        <w:t xml:space="preserve"> Kapazitäten</w:t>
      </w:r>
      <w:r>
        <w:t xml:space="preserve"> </w:t>
      </w:r>
      <w:r w:rsidRPr="009D2281">
        <w:t>größer sein</w:t>
      </w:r>
      <w:r>
        <w:t>,</w:t>
      </w:r>
      <w:r w:rsidRPr="009D2281">
        <w:t xml:space="preserve"> als die zur Verfügung stehende feste Kapazität</w:t>
      </w:r>
      <w:r>
        <w:t xml:space="preserve">, </w:t>
      </w:r>
      <w:r w:rsidRPr="009D2281">
        <w:t xml:space="preserve">so werden die Nominierungen </w:t>
      </w:r>
      <w:r>
        <w:t>gemäß lit. a) und b) gekürzt. Die Regelungen in § 34 und § 35 bleiben unberührt.</w:t>
      </w:r>
    </w:p>
    <w:p w:rsidR="004C7FF5" w:rsidRDefault="004C7FF5" w:rsidP="00593A39">
      <w:pPr>
        <w:numPr>
          <w:ilvl w:val="0"/>
          <w:numId w:val="245"/>
        </w:numPr>
      </w:pPr>
      <w:r w:rsidRPr="006F3E0C">
        <w:t>Vorrangig berücksichtigt werden die Nominierungen aller Biogas-Bilanzkreise bzw. Biogas-Sub-Bilanzkonten mit fester Kapazität. Diese werden nicht g</w:t>
      </w:r>
      <w:r w:rsidRPr="0079153D">
        <w:t xml:space="preserve">ekürzt, sofern die zur Verfügung stehende feste </w:t>
      </w:r>
      <w:r w:rsidRPr="00593A39">
        <w:t>Kapazität</w:t>
      </w:r>
      <w:r w:rsidRPr="0079153D">
        <w:t xml:space="preserve"> ausreichend ist. Ist die zur Verfügung stehende feste Kapazität nicht ausreichend, erfolgt eine Kürzung entsprechend lit. b).</w:t>
      </w:r>
    </w:p>
    <w:p w:rsidR="004C7FF5" w:rsidRDefault="004C7FF5" w:rsidP="00593A39">
      <w:pPr>
        <w:numPr>
          <w:ilvl w:val="0"/>
          <w:numId w:val="245"/>
        </w:numPr>
        <w:rPr>
          <w:szCs w:val="22"/>
        </w:rPr>
      </w:pPr>
      <w:r w:rsidRPr="006F3E0C">
        <w:rPr>
          <w:szCs w:val="22"/>
        </w:rPr>
        <w:t xml:space="preserve">Sofern die nach Berücksichtigung </w:t>
      </w:r>
      <w:r w:rsidRPr="00593A39">
        <w:rPr>
          <w:szCs w:val="22"/>
        </w:rPr>
        <w:t>von lit. a) verbleibende zur Verfügung stehende feste Kapazität kleiner ist als die Summe aller Nominierungen, die sich auf eing</w:t>
      </w:r>
      <w:r w:rsidRPr="00593A39">
        <w:rPr>
          <w:szCs w:val="22"/>
        </w:rPr>
        <w:t>e</w:t>
      </w:r>
      <w:r w:rsidRPr="00593A39">
        <w:rPr>
          <w:szCs w:val="22"/>
        </w:rPr>
        <w:t>brachte feste Kapazitäten beziehen, werden die festen Kapazitäten zunächst ratie</w:t>
      </w:r>
      <w:r w:rsidRPr="00593A39">
        <w:rPr>
          <w:szCs w:val="22"/>
        </w:rPr>
        <w:t>r</w:t>
      </w:r>
      <w:r w:rsidRPr="00593A39">
        <w:rPr>
          <w:szCs w:val="22"/>
        </w:rPr>
        <w:t>lich nach dem Verhältnis der in die Bilanzkreise bzw. Sub-Bilanzkonten eingebrac</w:t>
      </w:r>
      <w:r w:rsidRPr="00593A39">
        <w:rPr>
          <w:szCs w:val="22"/>
        </w:rPr>
        <w:t>h</w:t>
      </w:r>
      <w:r w:rsidRPr="00593A39">
        <w:rPr>
          <w:szCs w:val="22"/>
        </w:rPr>
        <w:t>ten festen Kapazitäten berücksichtigt. Verbleiben danach Restmengen, d.h. für einen oder mehrere Bilanzkreise werden mehr feste Kapazitäten berücksichtigt als nom</w:t>
      </w:r>
      <w:r w:rsidRPr="00593A39">
        <w:rPr>
          <w:szCs w:val="22"/>
        </w:rPr>
        <w:t>i</w:t>
      </w:r>
      <w:r w:rsidRPr="00593A39">
        <w:rPr>
          <w:szCs w:val="22"/>
        </w:rPr>
        <w:t>niert wurden und es wurde mindestens ein anderer Bilanzkreis gekürzt, so werden den gekürzten Bilanzkreisen die Restmengen im Verhältnis der eingebrachten K</w:t>
      </w:r>
      <w:r w:rsidRPr="00593A39">
        <w:rPr>
          <w:szCs w:val="22"/>
        </w:rPr>
        <w:t>a</w:t>
      </w:r>
      <w:r w:rsidRPr="00593A39">
        <w:rPr>
          <w:szCs w:val="22"/>
        </w:rPr>
        <w:t>pazitäten zusätzlich zugeteilt. Ergeben sich aus dieser Zuteilung wiederum Res</w:t>
      </w:r>
      <w:r w:rsidRPr="00593A39">
        <w:rPr>
          <w:szCs w:val="22"/>
        </w:rPr>
        <w:t>t</w:t>
      </w:r>
      <w:r w:rsidRPr="00593A39">
        <w:rPr>
          <w:szCs w:val="22"/>
        </w:rPr>
        <w:t>mengen, so wird der Prozess der Zuteilung entsprechend nach eingebrachter Kap</w:t>
      </w:r>
      <w:r w:rsidRPr="00593A39">
        <w:rPr>
          <w:szCs w:val="22"/>
        </w:rPr>
        <w:t>a</w:t>
      </w:r>
      <w:r w:rsidRPr="00593A39">
        <w:rPr>
          <w:szCs w:val="22"/>
        </w:rPr>
        <w:t>zität so lange für die jeweils verbleibenden Bilanzkreise wiederholt, bis alle Res</w:t>
      </w:r>
      <w:r w:rsidRPr="00593A39">
        <w:rPr>
          <w:szCs w:val="22"/>
        </w:rPr>
        <w:t>t</w:t>
      </w:r>
      <w:r w:rsidRPr="00593A39">
        <w:rPr>
          <w:szCs w:val="22"/>
        </w:rPr>
        <w:t>mengen aufgeteilt sind.</w:t>
      </w:r>
    </w:p>
    <w:p w:rsidR="004C7FF5" w:rsidRDefault="004C7FF5" w:rsidP="00593A39">
      <w:r>
        <w:t>Der Transportkunde wird im Falle einer Kürzung unverzüglich über den Grund und die v</w:t>
      </w:r>
      <w:r>
        <w:t>o</w:t>
      </w:r>
      <w:r>
        <w:t xml:space="preserve">raussichtliche Dauer der Kürzung informiert. </w:t>
      </w:r>
    </w:p>
    <w:p w:rsidR="004C7FF5" w:rsidRPr="0096393D" w:rsidRDefault="004C7FF5" w:rsidP="004A303E">
      <w:pPr>
        <w:pStyle w:val="Gliederung1"/>
        <w:numPr>
          <w:ilvl w:val="0"/>
          <w:numId w:val="235"/>
        </w:numPr>
      </w:pPr>
      <w:bookmarkStart w:id="133" w:name="_Toc297207840"/>
      <w:r w:rsidRPr="0096393D">
        <w:t>Überschreitung der gebuchten Kapazität</w:t>
      </w:r>
      <w:bookmarkEnd w:id="133"/>
      <w:r w:rsidRPr="0096393D">
        <w:t xml:space="preserve"> </w:t>
      </w:r>
    </w:p>
    <w:p w:rsidR="004C7FF5" w:rsidRPr="0096393D" w:rsidRDefault="004C7FF5" w:rsidP="00FB5664">
      <w:pPr>
        <w:numPr>
          <w:ilvl w:val="0"/>
          <w:numId w:val="198"/>
        </w:numPr>
      </w:pPr>
      <w:r w:rsidRPr="0096393D">
        <w:t>Der Transportkunde ist berechtigt, die am Ein- und/oder Ausspeisepunkt gebuchte K</w:t>
      </w:r>
      <w:r w:rsidRPr="0096393D">
        <w:t>a</w:t>
      </w:r>
      <w:r w:rsidRPr="0096393D">
        <w:t xml:space="preserve">pazität in dem Umfang, in dem er sie </w:t>
      </w:r>
      <w:r>
        <w:t xml:space="preserve">in </w:t>
      </w:r>
      <w:r w:rsidRPr="0096393D">
        <w:t>eine</w:t>
      </w:r>
      <w:r>
        <w:t>n</w:t>
      </w:r>
      <w:r w:rsidRPr="0096393D">
        <w:t xml:space="preserve"> Bilanzkreis/</w:t>
      </w:r>
      <w:r>
        <w:t>ein Sub-Bilanzkonto</w:t>
      </w:r>
      <w:r w:rsidRPr="0096393D">
        <w:t xml:space="preserve"> </w:t>
      </w:r>
      <w:r>
        <w:t>eing</w:t>
      </w:r>
      <w:r>
        <w:t>e</w:t>
      </w:r>
      <w:r>
        <w:t>bracht</w:t>
      </w:r>
      <w:r w:rsidRPr="0096393D">
        <w:t xml:space="preserve"> hat, zu nutzen. Zu einer darüber hinausgehenden Inanspruchnahme ist der Transportkunde nicht berechtigt.</w:t>
      </w:r>
    </w:p>
    <w:p w:rsidR="004C7FF5" w:rsidRPr="0096393D" w:rsidRDefault="004C7FF5" w:rsidP="00FB5664">
      <w:pPr>
        <w:numPr>
          <w:ilvl w:val="0"/>
          <w:numId w:val="198"/>
        </w:numPr>
      </w:pPr>
      <w:r w:rsidRPr="003D2E3F">
        <w:t xml:space="preserve">Überschreiten die </w:t>
      </w:r>
      <w:r>
        <w:t xml:space="preserve">allokierten stündlichen </w:t>
      </w:r>
      <w:r w:rsidRPr="003D2E3F">
        <w:t>Gasmengen entgegen Ziffer 1 Satz 2 an e</w:t>
      </w:r>
      <w:r w:rsidRPr="003D2E3F">
        <w:t>i</w:t>
      </w:r>
      <w:r w:rsidRPr="003D2E3F">
        <w:t>nem Ein- oder Ausspeisepunkt 100</w:t>
      </w:r>
      <w:r>
        <w:t xml:space="preserve"> %</w:t>
      </w:r>
      <w:r w:rsidRPr="003D2E3F">
        <w:t xml:space="preserve"> der für diesen Ein- oder Ausspeise</w:t>
      </w:r>
      <w:r w:rsidRPr="0096393D">
        <w:t xml:space="preserve">punkt in den </w:t>
      </w:r>
      <w:r w:rsidRPr="0096393D">
        <w:lastRenderedPageBreak/>
        <w:t xml:space="preserve">Bilanzkreis eingebrachten Kapazität, liegt eine stündliche Überschreitung vor. Eine stündliche Überschreitung führt nicht zu einer Erhöhung der gebuchten Kapazität. </w:t>
      </w:r>
    </w:p>
    <w:p w:rsidR="004C7FF5" w:rsidRPr="0096393D" w:rsidRDefault="004C7FF5" w:rsidP="00FB5664">
      <w:pPr>
        <w:numPr>
          <w:ilvl w:val="0"/>
          <w:numId w:val="198"/>
        </w:numPr>
      </w:pPr>
      <w:r w:rsidRPr="0096393D">
        <w:t xml:space="preserve">Für den Fall, dass mehrere Transportkunden an einem Ein- und/oder Ausspeisepunkt Kapazitäten gebucht haben und diese </w:t>
      </w:r>
      <w:r>
        <w:t xml:space="preserve">in </w:t>
      </w:r>
      <w:r w:rsidRPr="0096393D">
        <w:t>de</w:t>
      </w:r>
      <w:r>
        <w:t>n</w:t>
      </w:r>
      <w:r w:rsidRPr="0096393D">
        <w:t xml:space="preserve">selben Bilanzkreis </w:t>
      </w:r>
      <w:r>
        <w:t>einbringen</w:t>
      </w:r>
      <w:r w:rsidRPr="0096393D">
        <w:t xml:space="preserve">, ist der </w:t>
      </w:r>
      <w:r>
        <w:t>Fer</w:t>
      </w:r>
      <w:r>
        <w:t>n</w:t>
      </w:r>
      <w:r>
        <w:t>leitungsnetzbetreiber</w:t>
      </w:r>
      <w:r w:rsidRPr="0096393D">
        <w:t xml:space="preserve"> berechtigt, Kapazitätsüberschreitungen </w:t>
      </w:r>
      <w:r>
        <w:t>anteilig gewichtet en</w:t>
      </w:r>
      <w:r>
        <w:t>t</w:t>
      </w:r>
      <w:r>
        <w:t xml:space="preserve">sprechend der an diesem </w:t>
      </w:r>
      <w:r w:rsidRPr="0096393D">
        <w:t>Ein- und/oder Ausspeisepunkt</w:t>
      </w:r>
      <w:r>
        <w:t xml:space="preserve"> eingebrachten Kapazitäten</w:t>
      </w:r>
      <w:r w:rsidRPr="0096393D">
        <w:t xml:space="preserve"> gegenüber jedem dieser Transportkunden abzurechnen. </w:t>
      </w:r>
      <w:r>
        <w:t>Dieses gilt nicht, soweit der B</w:t>
      </w:r>
      <w:r>
        <w:t>i</w:t>
      </w:r>
      <w:r>
        <w:t xml:space="preserve">lanzkreisverantwortliche die Nominierung in nach Transportkunden getrennten </w:t>
      </w:r>
      <w:r w:rsidRPr="009E434A">
        <w:t>Sub-Bilanzkonten vornimmt</w:t>
      </w:r>
      <w:r>
        <w:t>.</w:t>
      </w:r>
      <w:r w:rsidRPr="0096393D" w:rsidDel="001D7DF5">
        <w:t xml:space="preserve"> </w:t>
      </w:r>
    </w:p>
    <w:p w:rsidR="004C7FF5" w:rsidRDefault="004C7FF5" w:rsidP="00FB5664">
      <w:pPr>
        <w:numPr>
          <w:ilvl w:val="0"/>
          <w:numId w:val="198"/>
        </w:numPr>
      </w:pPr>
      <w:r w:rsidRPr="0096393D">
        <w:t xml:space="preserve">Überschreitet der Transportkunde die </w:t>
      </w:r>
      <w:r>
        <w:t>eingebrachte</w:t>
      </w:r>
      <w:r w:rsidRPr="0096393D">
        <w:t xml:space="preserve"> Kapazität, wird </w:t>
      </w:r>
      <w:r w:rsidRPr="00451E23">
        <w:t>f</w:t>
      </w:r>
      <w:r w:rsidRPr="0096393D">
        <w:t>ür die Überschre</w:t>
      </w:r>
      <w:r w:rsidRPr="0096393D">
        <w:t>i</w:t>
      </w:r>
      <w:r w:rsidRPr="0096393D">
        <w:t xml:space="preserve">tung eine Vertragsstrafe gemäß </w:t>
      </w:r>
      <w:r>
        <w:t>den ergänzenden Geschäftsbedingungen des Fernle</w:t>
      </w:r>
      <w:r>
        <w:t>i</w:t>
      </w:r>
      <w:r>
        <w:t>tungsnetzbetreibers</w:t>
      </w:r>
      <w:r w:rsidRPr="0096393D">
        <w:t xml:space="preserve"> fällig. </w:t>
      </w:r>
    </w:p>
    <w:p w:rsidR="004C7FF5" w:rsidRDefault="004C7FF5" w:rsidP="00FB5664">
      <w:pPr>
        <w:numPr>
          <w:ilvl w:val="0"/>
          <w:numId w:val="198"/>
        </w:numPr>
      </w:pPr>
      <w:r w:rsidRPr="00DC3191">
        <w:t xml:space="preserve">Die Geltendmachung eines weitergehenden Schadens, der dem </w:t>
      </w:r>
      <w:r>
        <w:t>Fernleitungsnetz</w:t>
      </w:r>
      <w:r w:rsidRPr="003D2E3F">
        <w:t>b</w:t>
      </w:r>
      <w:r w:rsidRPr="003D2E3F">
        <w:t>e</w:t>
      </w:r>
      <w:r w:rsidRPr="003D2E3F">
        <w:t>treiber durch die Überschreitung entsteht, bleibt von der Regelung gemäß Ziffer 4</w:t>
      </w:r>
      <w:r w:rsidRPr="00DC3191">
        <w:t xml:space="preserve"> unb</w:t>
      </w:r>
      <w:r w:rsidRPr="00DC3191">
        <w:t>e</w:t>
      </w:r>
      <w:r w:rsidRPr="00DC3191">
        <w:t>rührt. Auf einen derartigen Schadensersatzanspruch sind für die konkrete Überschre</w:t>
      </w:r>
      <w:r w:rsidRPr="00DC3191">
        <w:t>i</w:t>
      </w:r>
      <w:r w:rsidRPr="00DC3191">
        <w:t xml:space="preserve">tung bereits gezahlte Vertragsstrafen anzurechnen. </w:t>
      </w:r>
    </w:p>
    <w:p w:rsidR="004C7FF5" w:rsidRPr="00BA6D8A" w:rsidRDefault="004C7FF5" w:rsidP="00BA6D8A">
      <w:pPr>
        <w:pStyle w:val="Gliederung1"/>
        <w:numPr>
          <w:ilvl w:val="0"/>
          <w:numId w:val="235"/>
        </w:numPr>
      </w:pPr>
      <w:bookmarkStart w:id="134" w:name="_Toc297207841"/>
      <w:r w:rsidRPr="00BA6D8A">
        <w:t>Aussetzung oder Anpassung von Vertragspflichten</w:t>
      </w:r>
      <w:bookmarkEnd w:id="134"/>
    </w:p>
    <w:p w:rsidR="004C7FF5" w:rsidRPr="00F35317" w:rsidRDefault="004C7FF5" w:rsidP="005A7361">
      <w:pPr>
        <w:numPr>
          <w:ilvl w:val="0"/>
          <w:numId w:val="285"/>
        </w:numPr>
      </w:pPr>
      <w:r w:rsidRPr="00F35317">
        <w:t>Der Fernleitungsnetzbetreiber ist gemäß § 16 EnWG berechtigt, für den erforderlichen Zeitraum Zuordnungsauflagen bzw. Nutzungsbeschränkungen einzuführen bzw. best</w:t>
      </w:r>
      <w:r w:rsidRPr="00F35317">
        <w:t>e</w:t>
      </w:r>
      <w:r w:rsidRPr="00F35317">
        <w:t xml:space="preserve">hende Zuordnungsauflagen oder Nutzungsbeschränkungen zu ändern oder gebuchte feste Kapazitäten in unterbrechbare umzuwandeln, soweit dies zur Gewährleistung von Sicherheit und Zuverlässigkeit in seinem Netz erforderlich ist. </w:t>
      </w:r>
    </w:p>
    <w:p w:rsidR="004C7FF5" w:rsidRPr="00F35317" w:rsidRDefault="004C7FF5" w:rsidP="005A7361">
      <w:pPr>
        <w:numPr>
          <w:ilvl w:val="0"/>
          <w:numId w:val="285"/>
        </w:numPr>
      </w:pPr>
      <w:r w:rsidRPr="00F35317">
        <w:t>Der Fernleitungsnetzbetreiber kann darüber hinaus Maßnahmen gemäß Ziffer 1 a</w:t>
      </w:r>
      <w:r w:rsidRPr="00F35317">
        <w:t>n</w:t>
      </w:r>
      <w:r w:rsidRPr="00F35317">
        <w:t xml:space="preserve">wenden, wenn die Nutzung von Kapazitäten von den </w:t>
      </w:r>
      <w:r>
        <w:t xml:space="preserve">gemäß guter gaswirtschaftlicher Praxis getroffenen </w:t>
      </w:r>
      <w:r w:rsidRPr="00F35317">
        <w:t>Annahmen der Lastflusssimulation gemäß § 9 Abs. 2 GasNZV a</w:t>
      </w:r>
      <w:r w:rsidRPr="00F35317">
        <w:t>b</w:t>
      </w:r>
      <w:r w:rsidRPr="00F35317">
        <w:t xml:space="preserve">weicht und </w:t>
      </w:r>
      <w:r>
        <w:t xml:space="preserve">soweit </w:t>
      </w:r>
      <w:r w:rsidRPr="00F35317">
        <w:t xml:space="preserve">der </w:t>
      </w:r>
      <w:r>
        <w:t>Fernleitungsnetzbetreiber</w:t>
      </w:r>
      <w:r w:rsidRPr="00F35317">
        <w:t xml:space="preserve"> hierdurch gezwungen ist, seine A</w:t>
      </w:r>
      <w:r w:rsidRPr="00F35317">
        <w:t>n</w:t>
      </w:r>
      <w:r w:rsidRPr="00F35317">
        <w:t xml:space="preserve">nahmen, die er zur Ermittlung der Kapazität gemäß § 9 GasNZV zu Grunde gelegt hat, anzupassen und dadurch die Kapazitäten in der bisher angebotenen Höhe nicht mehr angeboten werden können. Der Fernleitungsnetzbetreiber kann Maßnahmen gemäß Ziffer 1 auch anwenden, </w:t>
      </w:r>
      <w:r>
        <w:t>soweit</w:t>
      </w:r>
      <w:r w:rsidRPr="00F35317">
        <w:t xml:space="preserve"> die von dem Fernleitungsnetzbetreiber zur Gewährlei</w:t>
      </w:r>
      <w:r w:rsidRPr="00F35317">
        <w:t>s</w:t>
      </w:r>
      <w:r w:rsidRPr="00F35317">
        <w:t>tung von festen, frei zuordenbaren Kapazitäten benötigten Kapazitäts- und Steuerung</w:t>
      </w:r>
      <w:r w:rsidRPr="00F35317">
        <w:t>s</w:t>
      </w:r>
      <w:r w:rsidRPr="00F35317">
        <w:t>instrumente wie z.B. Lastflusszusagen oder Regelenergie nicht oder nicht vollständig bzw. nur zu wirtschaftlich unzumutbaren Konditionen beschafft werden können und a</w:t>
      </w:r>
      <w:r w:rsidRPr="00F35317">
        <w:t>n</w:t>
      </w:r>
      <w:r w:rsidRPr="00F35317">
        <w:t xml:space="preserve">dere netz- oder marktbezogene Maßnahmen nicht möglich sind. </w:t>
      </w:r>
      <w:r w:rsidRPr="00FA667E">
        <w:t xml:space="preserve">Die Anwendung der Maßnahmen der Fernleitungsnetzbetreiber nach </w:t>
      </w:r>
      <w:r>
        <w:t xml:space="preserve">dieser </w:t>
      </w:r>
      <w:r w:rsidRPr="00FA667E">
        <w:t>Ziffer ist vorab gegenüber der Bundesnetzagentur anzuzeigen und zu begründen.</w:t>
      </w:r>
    </w:p>
    <w:p w:rsidR="004C7FF5" w:rsidRPr="00F35317" w:rsidRDefault="004C7FF5" w:rsidP="005A7361">
      <w:pPr>
        <w:numPr>
          <w:ilvl w:val="0"/>
          <w:numId w:val="285"/>
        </w:numPr>
      </w:pPr>
      <w:r w:rsidRPr="00F35317">
        <w:t>Sofern von den Maßnahmen nach Ziffer 1 nicht die gesamten gebuchten Kapazitäten auf fester Basis an einem Punkt gleichermaßen betroffen sind, wird der Fernleitung</w:t>
      </w:r>
      <w:r w:rsidRPr="00F35317">
        <w:t>s</w:t>
      </w:r>
      <w:r w:rsidRPr="00F35317">
        <w:t>netzbetreiber diskriminierungsfrei auswählen, für welche Kapazitäten bzw. welche a</w:t>
      </w:r>
      <w:r w:rsidRPr="00F35317">
        <w:t>b</w:t>
      </w:r>
      <w:r w:rsidRPr="00F35317">
        <w:t>geschlossenen Verträge diese Maßnahmen umgesetzt werden. Im Falle der Umwan</w:t>
      </w:r>
      <w:r w:rsidRPr="00F35317">
        <w:t>d</w:t>
      </w:r>
      <w:r w:rsidRPr="00F35317">
        <w:lastRenderedPageBreak/>
        <w:t>lung gebuchter fester Kapazitäten in unterbrechbare Kapazitäten werden die gebuchten festen Kapazitäten anteilig im Verhältnis der von den Transportkunden gebuchten fe</w:t>
      </w:r>
      <w:r w:rsidRPr="00F35317">
        <w:t>s</w:t>
      </w:r>
      <w:r w:rsidRPr="00F35317">
        <w:t>ten Kapazitäten in unterbrechbare Kapazitäten umgewandelt. Für die Unterbrechung dieser Kapazitäten gilt § 29 mit der Maßgabe, dass die Unterbrechung nach der zeitl</w:t>
      </w:r>
      <w:r w:rsidRPr="00F35317">
        <w:t>i</w:t>
      </w:r>
      <w:r w:rsidRPr="00F35317">
        <w:t>chen Reihenfolge der Buchung der festen Kapazitäten erfolgt. Die Unterbrechung e</w:t>
      </w:r>
      <w:r w:rsidRPr="00F35317">
        <w:t>r</w:t>
      </w:r>
      <w:r w:rsidRPr="00F35317">
        <w:t>folgt nachrangig zu bereits bestehenden unterbrechbaren Kapazitätsbuchungen. § 29 Ziffer 4 Satz 2</w:t>
      </w:r>
      <w:r>
        <w:t>, 3</w:t>
      </w:r>
      <w:r w:rsidRPr="00F35317">
        <w:t xml:space="preserve"> und </w:t>
      </w:r>
      <w:r>
        <w:t>4</w:t>
      </w:r>
      <w:r w:rsidRPr="00F35317">
        <w:t xml:space="preserve"> gelten entsprechend. </w:t>
      </w:r>
    </w:p>
    <w:p w:rsidR="004C7FF5" w:rsidRPr="00F35317" w:rsidRDefault="004C7FF5" w:rsidP="005A7361">
      <w:pPr>
        <w:numPr>
          <w:ilvl w:val="0"/>
          <w:numId w:val="285"/>
        </w:numPr>
      </w:pPr>
      <w:r w:rsidRPr="00F35317">
        <w:t xml:space="preserve">Der Fernleitungsnetzbetreiber wird den Transportkunden vorab unverzüglich, </w:t>
      </w:r>
      <w:r w:rsidRPr="00743417">
        <w:t>bei mit hinreichendem Vorlauf für ihn vorhersehbaren Entwicklungen (z.B. infolge von Mark</w:t>
      </w:r>
      <w:r w:rsidRPr="00743417">
        <w:t>t</w:t>
      </w:r>
      <w:r w:rsidRPr="00743417">
        <w:t>gebietszusammenlegungen) in der Regel mit einer Vorlaufzeit von mindestens 3 Mon</w:t>
      </w:r>
      <w:r w:rsidRPr="00743417">
        <w:t>a</w:t>
      </w:r>
      <w:r w:rsidRPr="00743417">
        <w:t>ten</w:t>
      </w:r>
      <w:r>
        <w:rPr>
          <w:u w:val="single"/>
        </w:rPr>
        <w:t xml:space="preserve"> </w:t>
      </w:r>
      <w:r w:rsidRPr="00F35317">
        <w:t>über die Einschränkungen seiner Rechte nach Ziffer 1 bis 3 unterrichten und ihm die Gründe hierfür mitteilen.</w:t>
      </w:r>
    </w:p>
    <w:p w:rsidR="004C7FF5" w:rsidRPr="005A7361" w:rsidRDefault="004C7FF5" w:rsidP="005A7361">
      <w:pPr>
        <w:numPr>
          <w:ilvl w:val="0"/>
          <w:numId w:val="285"/>
        </w:numPr>
      </w:pPr>
      <w:r w:rsidRPr="00F35317">
        <w:t>Der Transportkunde hat das Recht, die betroffenen Verträge ganz oder teilweise mit einer Frist von 14 Kalendertagen ab dem Zeitpunkt der Unterrichtung außerordentlich zu kündigen, soweit die Änderung länger als 14 Kalendertage pro Vertragsjahr anda</w:t>
      </w:r>
      <w:r w:rsidRPr="00F35317">
        <w:t>u</w:t>
      </w:r>
      <w:r w:rsidRPr="00F35317">
        <w:t>ert. Die Kündigung wird wirksam zum Zeitpunkt der Änderung der betroffenen Verträge. Handelt es sich bei der gekündigten Kapazität um feste Kapazität an einem Grenzübe</w:t>
      </w:r>
      <w:r w:rsidRPr="00F35317">
        <w:t>r</w:t>
      </w:r>
      <w:r w:rsidRPr="00F35317">
        <w:t>gangspunkt oder Marktgebietsübergangspunkt, kann der Transportkunde vom Fernle</w:t>
      </w:r>
      <w:r w:rsidRPr="00F35317">
        <w:t>i</w:t>
      </w:r>
      <w:r w:rsidRPr="00F35317">
        <w:t xml:space="preserve">tungsnetzbetreiber verlangen, dass dieser die gekündigte Kapazität am gleichen Punkt wieder versteigert. </w:t>
      </w:r>
    </w:p>
    <w:p w:rsidR="004C7FF5" w:rsidRDefault="004C7FF5" w:rsidP="005A7361">
      <w:pPr>
        <w:numPr>
          <w:ilvl w:val="0"/>
          <w:numId w:val="285"/>
        </w:numPr>
      </w:pPr>
      <w:r w:rsidRPr="005A7361">
        <w:t xml:space="preserve">Soweit der Transportkunde von der Kündigung keinen Gebrauch macht, werden die betroffenen Verträge entsprechend angepasst. Führt eine Anpassung dazu, dass feste Kapazitäten ganz oder teilweise in unterbrechbare Kapazitäten umgewandelt werden, gelten für den umgewandelten Anteil die jeweils anwendbaren Entgelte </w:t>
      </w:r>
      <w:r>
        <w:t>i.S.d. § 25</w:t>
      </w:r>
      <w:r w:rsidRPr="005A7361">
        <w:t xml:space="preserve"> für unterbrechbare Kapazitäten. Etwaige Auktionszuschläge entfallen in diesem Fall ante</w:t>
      </w:r>
      <w:r w:rsidRPr="005A7361">
        <w:t>i</w:t>
      </w:r>
      <w:r w:rsidRPr="005A7361">
        <w:t xml:space="preserve">lig ab dem Zeitpunkt der Anpassung durch den </w:t>
      </w:r>
      <w:r>
        <w:t>Fernleitungsnetzbetreiber</w:t>
      </w:r>
      <w:r w:rsidRPr="005A7361">
        <w:t>. Im Falle der Einführung oder Veränderung von Zuordnungsbeschränkungen oder Nutzungsauflagen für Kapazitäten gelten die jeweils anwendbaren Entgelte der ergänzenden Geschäft</w:t>
      </w:r>
      <w:r w:rsidRPr="005A7361">
        <w:t>s</w:t>
      </w:r>
      <w:r w:rsidRPr="005A7361">
        <w:t xml:space="preserve">bedingungen des Fernleitungsnetzbetreibers. Etwaige Auktionsaufschläge bleiben in diesem Fall bestehen. </w:t>
      </w:r>
    </w:p>
    <w:p w:rsidR="004C7FF5" w:rsidRPr="00C27867" w:rsidRDefault="004C7FF5" w:rsidP="004A303E">
      <w:pPr>
        <w:pStyle w:val="Gliederung1"/>
        <w:numPr>
          <w:ilvl w:val="0"/>
          <w:numId w:val="235"/>
        </w:numPr>
      </w:pPr>
      <w:bookmarkStart w:id="135" w:name="_Toc289806327"/>
      <w:bookmarkStart w:id="136" w:name="_Toc289806930"/>
      <w:bookmarkStart w:id="137" w:name="_Toc289807205"/>
      <w:bookmarkStart w:id="138" w:name="_Toc289807669"/>
      <w:bookmarkStart w:id="139" w:name="_Toc290041378"/>
      <w:bookmarkStart w:id="140" w:name="_Toc290041668"/>
      <w:bookmarkStart w:id="141" w:name="_Toc290049436"/>
      <w:bookmarkStart w:id="142" w:name="_Toc290049725"/>
      <w:bookmarkStart w:id="143" w:name="_Toc290050016"/>
      <w:bookmarkStart w:id="144" w:name="_Toc290277616"/>
      <w:bookmarkStart w:id="145" w:name="_Toc297207842"/>
      <w:bookmarkEnd w:id="135"/>
      <w:bookmarkEnd w:id="136"/>
      <w:bookmarkEnd w:id="137"/>
      <w:bookmarkEnd w:id="138"/>
      <w:bookmarkEnd w:id="139"/>
      <w:bookmarkEnd w:id="140"/>
      <w:bookmarkEnd w:id="141"/>
      <w:bookmarkEnd w:id="142"/>
      <w:bookmarkEnd w:id="143"/>
      <w:bookmarkEnd w:id="144"/>
      <w:r w:rsidRPr="00C27867">
        <w:t xml:space="preserve">Ansprechpartner </w:t>
      </w:r>
      <w:r>
        <w:t>des</w:t>
      </w:r>
      <w:r w:rsidRPr="00C27867">
        <w:t xml:space="preserve"> </w:t>
      </w:r>
      <w:r>
        <w:t>Fernleitungsnetzbetreibers</w:t>
      </w:r>
      <w:r w:rsidRPr="00C27867">
        <w:t xml:space="preserve"> und ihre Erreichbarkeit</w:t>
      </w:r>
      <w:bookmarkEnd w:id="145"/>
    </w:p>
    <w:p w:rsidR="004C7FF5" w:rsidRPr="00917DEB" w:rsidRDefault="004C7FF5" w:rsidP="00BE3561">
      <w:r>
        <w:t>Die Ansprechpartner des Fernleitungsnetzbetreibers sind auf dessen Internetseite veröffen</w:t>
      </w:r>
      <w:r>
        <w:t>t</w:t>
      </w:r>
      <w:r>
        <w:t>licht.</w:t>
      </w:r>
    </w:p>
    <w:p w:rsidR="004C7FF5" w:rsidRPr="00DC3191" w:rsidRDefault="004C7FF5" w:rsidP="004A303E">
      <w:pPr>
        <w:pStyle w:val="Gliederung1"/>
        <w:numPr>
          <w:ilvl w:val="0"/>
          <w:numId w:val="235"/>
        </w:numPr>
        <w:rPr>
          <w:bCs/>
        </w:rPr>
      </w:pPr>
      <w:bookmarkStart w:id="146" w:name="_Toc297207843"/>
      <w:r w:rsidRPr="00DC3191">
        <w:t>Datenweitergabe und Datenverarbeitung</w:t>
      </w:r>
      <w:bookmarkEnd w:id="146"/>
    </w:p>
    <w:p w:rsidR="004C7FF5" w:rsidRPr="00DC3191" w:rsidRDefault="004C7FF5" w:rsidP="00BE3561">
      <w:pPr>
        <w:rPr>
          <w:rFonts w:cs="Arial"/>
          <w:color w:val="000000"/>
        </w:rPr>
      </w:pPr>
      <w:r w:rsidRPr="00DC3191">
        <w:rPr>
          <w:rFonts w:cs="Arial"/>
          <w:color w:val="000000"/>
        </w:rPr>
        <w:t xml:space="preserve">Der </w:t>
      </w:r>
      <w:r>
        <w:rPr>
          <w:rFonts w:cs="Arial"/>
          <w:color w:val="000000"/>
        </w:rPr>
        <w:t>Fernleitungsnetzbetreiber</w:t>
      </w:r>
      <w:r w:rsidRPr="00DC3191">
        <w:rPr>
          <w:rFonts w:cs="Arial"/>
          <w:color w:val="000000"/>
        </w:rPr>
        <w:t xml:space="preserve"> ist berechtigt, Verbrauchs-, Abrechnungs- und Vertragsdaten an </w:t>
      </w:r>
      <w:r>
        <w:rPr>
          <w:rFonts w:cs="Arial"/>
          <w:color w:val="000000"/>
        </w:rPr>
        <w:t xml:space="preserve">andere </w:t>
      </w:r>
      <w:r w:rsidRPr="00DC3191">
        <w:rPr>
          <w:rFonts w:cs="Arial"/>
          <w:color w:val="000000"/>
        </w:rPr>
        <w:t xml:space="preserve">Netzbetreiber </w:t>
      </w:r>
      <w:r>
        <w:rPr>
          <w:rFonts w:cs="Arial"/>
          <w:color w:val="000000"/>
        </w:rPr>
        <w:t xml:space="preserve">oder Marktgebietsverantwortliche </w:t>
      </w:r>
      <w:r w:rsidRPr="00DC3191">
        <w:rPr>
          <w:rFonts w:cs="Arial"/>
          <w:color w:val="000000"/>
        </w:rPr>
        <w:t>weiterzugeben, soweit und sola</w:t>
      </w:r>
      <w:r w:rsidRPr="00DC3191">
        <w:rPr>
          <w:rFonts w:cs="Arial"/>
          <w:color w:val="000000"/>
        </w:rPr>
        <w:t>n</w:t>
      </w:r>
      <w:r w:rsidRPr="00DC3191">
        <w:rPr>
          <w:rFonts w:cs="Arial"/>
          <w:color w:val="000000"/>
        </w:rPr>
        <w:t xml:space="preserve">ge dies zur ordnungsgemäßen Abwicklung des jeweiligen Vertrages erforderlich ist. Der Transportkunde erklärt sein Einverständnis zur automatisierten Datenverarbeitung durch den </w:t>
      </w:r>
      <w:r>
        <w:rPr>
          <w:rFonts w:cs="Arial"/>
          <w:color w:val="000000"/>
        </w:rPr>
        <w:lastRenderedPageBreak/>
        <w:t>Fernleitungsnetzbetreiber</w:t>
      </w:r>
      <w:r w:rsidRPr="00DC3191">
        <w:rPr>
          <w:rFonts w:cs="Arial"/>
          <w:color w:val="000000"/>
        </w:rPr>
        <w:t xml:space="preserve"> oder ein von dem </w:t>
      </w:r>
      <w:r>
        <w:rPr>
          <w:rFonts w:cs="Arial"/>
          <w:color w:val="000000"/>
        </w:rPr>
        <w:t>Fernleitungsnetzbetreiber</w:t>
      </w:r>
      <w:r w:rsidRPr="00DC3191">
        <w:rPr>
          <w:rFonts w:cs="Arial"/>
          <w:color w:val="000000"/>
        </w:rPr>
        <w:t xml:space="preserve"> beauftragtes Unte</w:t>
      </w:r>
      <w:r w:rsidRPr="00DC3191">
        <w:rPr>
          <w:rFonts w:cs="Arial"/>
          <w:color w:val="000000"/>
        </w:rPr>
        <w:t>r</w:t>
      </w:r>
      <w:r w:rsidRPr="00DC3191">
        <w:rPr>
          <w:rFonts w:cs="Arial"/>
          <w:color w:val="000000"/>
        </w:rPr>
        <w:t>nehmen nach den Vorschriften der Datenschutzgesetze.</w:t>
      </w:r>
    </w:p>
    <w:p w:rsidR="004C7FF5" w:rsidRPr="00302190" w:rsidRDefault="004C7FF5" w:rsidP="004A303E">
      <w:pPr>
        <w:pStyle w:val="Gliederung1"/>
        <w:numPr>
          <w:ilvl w:val="0"/>
          <w:numId w:val="235"/>
        </w:numPr>
        <w:rPr>
          <w:rFonts w:cs="Arial"/>
          <w:snapToGrid w:val="0"/>
          <w:color w:val="000000"/>
        </w:rPr>
      </w:pPr>
      <w:bookmarkStart w:id="147" w:name="_Toc297207844"/>
      <w:r w:rsidRPr="00302190">
        <w:t>Höhere Gewalt</w:t>
      </w:r>
      <w:bookmarkEnd w:id="147"/>
    </w:p>
    <w:p w:rsidR="004C7FF5" w:rsidRPr="008E4B5A" w:rsidRDefault="004C7FF5" w:rsidP="004053B9">
      <w:pPr>
        <w:numPr>
          <w:ilvl w:val="0"/>
          <w:numId w:val="223"/>
        </w:numPr>
      </w:pPr>
      <w:r w:rsidRPr="008E4B5A">
        <w:t xml:space="preserve">Soweit ein Vertragspartner in Folge Höherer Gewalt </w:t>
      </w:r>
      <w:r w:rsidRPr="004C7EA9">
        <w:t>gemäß Ziffer 2 an der Erfüllung seiner Pflichten gehindert ist, wird er von diesen Pflichten befreit. Der andere</w:t>
      </w:r>
      <w:r w:rsidRPr="008E4B5A">
        <w:t xml:space="preserve"> Vertrag</w:t>
      </w:r>
      <w:r w:rsidRPr="008E4B5A">
        <w:t>s</w:t>
      </w:r>
      <w:r w:rsidRPr="008E4B5A">
        <w:t>partner wird soweit und solange von seinen Gegenleistungspflichten befreit, wie der Vertragspartner aufgrund von Höherer Gewalt an der Erfüllung seiner Pflichten gehi</w:t>
      </w:r>
      <w:r w:rsidRPr="008E4B5A">
        <w:t>n</w:t>
      </w:r>
      <w:r w:rsidRPr="008E4B5A">
        <w:t xml:space="preserve">dert ist. </w:t>
      </w:r>
    </w:p>
    <w:p w:rsidR="004C7FF5" w:rsidRPr="008E4B5A" w:rsidRDefault="004C7FF5" w:rsidP="00BE3561">
      <w:pPr>
        <w:numPr>
          <w:ilvl w:val="0"/>
          <w:numId w:val="223"/>
        </w:numPr>
      </w:pPr>
      <w:r w:rsidRPr="008E4B5A">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Telekommunikationsverbindungen, Streik und Aussperrung, soweit die Au</w:t>
      </w:r>
      <w:r w:rsidRPr="008E4B5A">
        <w:t>s</w:t>
      </w:r>
      <w:r w:rsidRPr="008E4B5A">
        <w:t>sperrung rechtmäßig ist, oder gesetzliche Bestimmung</w:t>
      </w:r>
      <w:r>
        <w:t>en</w:t>
      </w:r>
      <w:r w:rsidRPr="008E4B5A">
        <w:t xml:space="preserve"> oder Maßnahmen der Regi</w:t>
      </w:r>
      <w:r w:rsidRPr="008E4B5A">
        <w:t>e</w:t>
      </w:r>
      <w:r w:rsidRPr="008E4B5A">
        <w:t>rung oder von Gerichten oder Behörden (unabhängig von ihrer Rechtmäßigkeit).</w:t>
      </w:r>
    </w:p>
    <w:p w:rsidR="004C7FF5" w:rsidRDefault="004C7FF5" w:rsidP="00BA6D8A">
      <w:pPr>
        <w:numPr>
          <w:ilvl w:val="0"/>
          <w:numId w:val="223"/>
        </w:numPr>
      </w:pPr>
      <w:r w:rsidRPr="008E4B5A">
        <w:t>Der betroffene Vertragspartner hat den anderen Vertragspartner unverzüglich zu b</w:t>
      </w:r>
      <w:r w:rsidRPr="008E4B5A">
        <w:t>e</w:t>
      </w:r>
      <w:r w:rsidRPr="008E4B5A">
        <w:t xml:space="preserve">nachrichtigen und über die Gründe der Höheren Gewalt und die voraussichtliche Dauer zu informieren. Er wird sich bemühen, mit allen technisch </w:t>
      </w:r>
      <w:proofErr w:type="spellStart"/>
      <w:r w:rsidRPr="008E4B5A">
        <w:t>möglichen</w:t>
      </w:r>
      <w:proofErr w:type="spellEnd"/>
      <w:r w:rsidRPr="008E4B5A">
        <w:t xml:space="preserve"> und wirtschaftlich </w:t>
      </w:r>
      <w:r>
        <w:t>zumutbaren</w:t>
      </w:r>
      <w:r w:rsidRPr="008E4B5A">
        <w:t xml:space="preserve"> Mitteln dafür zu sorgen, dass er seine Pflichten schnellstmöglich wieder e</w:t>
      </w:r>
      <w:r w:rsidRPr="008E4B5A">
        <w:t>r</w:t>
      </w:r>
      <w:r w:rsidRPr="008E4B5A">
        <w:t xml:space="preserve">füllen kann. </w:t>
      </w:r>
    </w:p>
    <w:p w:rsidR="004C7FF5" w:rsidRPr="00155116" w:rsidRDefault="004C7FF5" w:rsidP="00107CFB">
      <w:pPr>
        <w:numPr>
          <w:ilvl w:val="0"/>
          <w:numId w:val="223"/>
        </w:numPr>
      </w:pPr>
      <w:r w:rsidRPr="004C7EA9">
        <w:rPr>
          <w:szCs w:val="22"/>
        </w:rPr>
        <w:t>Nutzt ein Vertragspartner Dienstleistungen Dritter zur Erfüllung seiner vertraglichen Verpflichtungen, so gilt ein Ereignis, das für den Dritten höhere Gewalt oder einen son</w:t>
      </w:r>
      <w:r w:rsidRPr="004C7EA9">
        <w:rPr>
          <w:szCs w:val="22"/>
        </w:rPr>
        <w:t>s</w:t>
      </w:r>
      <w:r w:rsidRPr="004C7EA9">
        <w:rPr>
          <w:szCs w:val="22"/>
        </w:rPr>
        <w:t>tigen Umstand i.S.d. Ziffer 2 darstellen würde, auch zugunsten dieses Vertragspartners als höhere Gewalt.</w:t>
      </w:r>
    </w:p>
    <w:p w:rsidR="004C7FF5" w:rsidRDefault="004C7FF5" w:rsidP="004A303E">
      <w:pPr>
        <w:pStyle w:val="Gliederung1"/>
        <w:numPr>
          <w:ilvl w:val="0"/>
          <w:numId w:val="235"/>
        </w:numPr>
        <w:rPr>
          <w:color w:val="000000"/>
        </w:rPr>
      </w:pPr>
      <w:bookmarkStart w:id="148" w:name="_Toc297207845"/>
      <w:r w:rsidRPr="00155116">
        <w:t>Haftung</w:t>
      </w:r>
      <w:bookmarkStart w:id="149" w:name="_Toc130898684"/>
      <w:bookmarkEnd w:id="148"/>
    </w:p>
    <w:p w:rsidR="004C7FF5" w:rsidRDefault="004C7FF5" w:rsidP="0076533E">
      <w:pPr>
        <w:numPr>
          <w:ilvl w:val="0"/>
          <w:numId w:val="199"/>
        </w:numPr>
      </w:pPr>
      <w:r>
        <w:t xml:space="preserve">Der Fernleitungsnetzbetreiber haftet für Schäden, die dem Transportkunden durch die Unterbrechung oder durch Unregelmäßigkeiten in der Netznutzung entstehen, nach Maßgabe des § 5 GasNZV i. V. m. § 18 NDAV – dieses gilt für Vertragsverhältnisse in Nieder-, Mittel- und Hochdrucknetzen. Der Wortlaut des § 18 NDAV ist als Anlage 2 beigefügt. </w:t>
      </w:r>
    </w:p>
    <w:p w:rsidR="004C7FF5" w:rsidRPr="004C7EA9" w:rsidRDefault="004C7FF5" w:rsidP="00BE3561">
      <w:pPr>
        <w:numPr>
          <w:ilvl w:val="0"/>
          <w:numId w:val="199"/>
        </w:numPr>
      </w:pPr>
      <w:r>
        <w:t>Im Übrigen haften d</w:t>
      </w:r>
      <w:r w:rsidRPr="004C7EA9">
        <w:t>ie Vertragspartner einander für Schäden aus der Verletzung des Lebens, des Körpers oder der Gesundheit, es sei denn, der Vertragspartner selbst, dessen gesetzliche Vertreter, Erfüllungs- oder Verrichtungsgehilfen haben weder vo</w:t>
      </w:r>
      <w:r w:rsidRPr="004C7EA9">
        <w:t>r</w:t>
      </w:r>
      <w:r w:rsidRPr="004C7EA9">
        <w:t>sätzlich noch fahrlässig gehandelt.</w:t>
      </w:r>
    </w:p>
    <w:p w:rsidR="004C7FF5" w:rsidRDefault="004C7FF5" w:rsidP="00BE3561">
      <w:pPr>
        <w:numPr>
          <w:ilvl w:val="0"/>
          <w:numId w:val="199"/>
        </w:numPr>
      </w:pPr>
      <w:r w:rsidRPr="004C7EA9">
        <w:t>Im Fall der Verletzung von wesentlichen Vertragspflichten haften die Vertragspartner einander für Sach- und Vermögensschäden, es sei denn, der Vertragspartner selbst, dessen gesetzliche Vertreter, Erfüllungs- oder Verrichtungsgehilfen haben weder vo</w:t>
      </w:r>
      <w:r w:rsidRPr="004C7EA9">
        <w:t>r</w:t>
      </w:r>
      <w:r w:rsidRPr="004C7EA9">
        <w:t>sätzlich noch fahrlässig gehandelt; die Haftung der Vertragspartner im Fall leicht fah</w:t>
      </w:r>
      <w:r w:rsidRPr="004C7EA9">
        <w:t>r</w:t>
      </w:r>
      <w:r w:rsidRPr="004C7EA9">
        <w:lastRenderedPageBreak/>
        <w:t>lässig verursachter Sach- und Vermögensschäden ist auf den vertragstypisch, vorhe</w:t>
      </w:r>
      <w:r w:rsidRPr="004C7EA9">
        <w:t>r</w:t>
      </w:r>
      <w:r w:rsidRPr="004C7EA9">
        <w:t>sehbaren Schaden begrenzt.</w:t>
      </w:r>
    </w:p>
    <w:p w:rsidR="004C7FF5" w:rsidRDefault="004C7FF5" w:rsidP="004E0795">
      <w:pPr>
        <w:numPr>
          <w:ilvl w:val="0"/>
          <w:numId w:val="344"/>
        </w:numPr>
      </w:pPr>
      <w:r>
        <w:t>Unter wesentlichen Vertragspflichten werden hier die Verpflichtungen verstanden, deren Erfüllung die ordnungsgemäße Durchführung des Vertrages überhaupt erst ermöglicht und auf deren Einhaltung der Vertragspartner regelmäßig vertraut und vertrauen darf.</w:t>
      </w:r>
    </w:p>
    <w:p w:rsidR="004C7FF5" w:rsidRDefault="004C7FF5">
      <w:pPr>
        <w:numPr>
          <w:ilvl w:val="0"/>
          <w:numId w:val="344"/>
        </w:numPr>
      </w:pPr>
      <w:r>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w:t>
      </w:r>
      <w:r>
        <w:t>s</w:t>
      </w:r>
      <w:r>
        <w:t>sen.</w:t>
      </w:r>
    </w:p>
    <w:p w:rsidR="004C7FF5" w:rsidRPr="004C7EA9" w:rsidRDefault="004C7FF5" w:rsidP="004E0795">
      <w:pPr>
        <w:numPr>
          <w:ilvl w:val="0"/>
          <w:numId w:val="344"/>
        </w:numPr>
      </w:pPr>
      <w:r w:rsidRPr="004C7EA9">
        <w:t>Typischerweise ist bei Geschäften der fraglichen Art von einem Schaden in Höhe von EUR 2,5 Mio. bei Sachschäden und EUR 1,0 Mio. bei Vermögensschäden au</w:t>
      </w:r>
      <w:r w:rsidRPr="004C7EA9">
        <w:t>s</w:t>
      </w:r>
      <w:r w:rsidRPr="004C7EA9">
        <w:t>zugehen</w:t>
      </w:r>
      <w:r>
        <w:t>.</w:t>
      </w:r>
      <w:r w:rsidRPr="004C7EA9">
        <w:rPr>
          <w:i/>
        </w:rPr>
        <w:t xml:space="preserve"> </w:t>
      </w:r>
    </w:p>
    <w:p w:rsidR="004C7FF5" w:rsidRPr="004C7EA9" w:rsidRDefault="004C7FF5" w:rsidP="00BE3561">
      <w:pPr>
        <w:numPr>
          <w:ilvl w:val="0"/>
          <w:numId w:val="199"/>
        </w:numPr>
      </w:pPr>
      <w:r w:rsidRPr="004C7EA9">
        <w:t>Die Vertragspartner haften einander für Sach- und Vermögensschäden bei nicht w</w:t>
      </w:r>
      <w:r w:rsidRPr="004C7EA9">
        <w:t>e</w:t>
      </w:r>
      <w:r w:rsidRPr="004C7EA9">
        <w:t>sentlichen Vertragspflichten, es sei denn, der Vertragspartner selbst, dessen gesetzl</w:t>
      </w:r>
      <w:r w:rsidRPr="004C7EA9">
        <w:t>i</w:t>
      </w:r>
      <w:r w:rsidRPr="004C7EA9">
        <w:t>che Vertreter, Erfüllungs- oder Verrichtungsgehilfen haben weder vorsätzlich noch grob fahrlässig gehandelt.</w:t>
      </w:r>
    </w:p>
    <w:p w:rsidR="004C7FF5" w:rsidRDefault="004C7FF5">
      <w:pPr>
        <w:numPr>
          <w:ilvl w:val="0"/>
          <w:numId w:val="383"/>
        </w:numPr>
      </w:pPr>
      <w:r w:rsidRPr="004C7EA9">
        <w:t>Die Haftung der Vertragspartner selbst und für ihre gesetzlichen Vertreter, leitende Erfüllungsgehilfen und Verrichtungsgehilfen ist im Fall grob fahrlässig verursachter Sach- und Vermögensschäden auf den vertragstypisch, vorhersehbaren Schaden begrenzt.</w:t>
      </w:r>
    </w:p>
    <w:p w:rsidR="004C7FF5" w:rsidRDefault="004C7FF5">
      <w:pPr>
        <w:numPr>
          <w:ilvl w:val="0"/>
          <w:numId w:val="383"/>
        </w:numPr>
      </w:pPr>
      <w:r w:rsidRPr="004C7EA9">
        <w:t xml:space="preserve">Die Haftung der Vertragspartner für sog. einfache Erfüllungsgehilfen ist im Fall grob fahrlässig verursachter Sachschäden auf EUR 1,5 Mio. und Vermögensschäden auf </w:t>
      </w:r>
      <w:r>
        <w:t xml:space="preserve">EUR </w:t>
      </w:r>
      <w:r w:rsidRPr="004C7EA9">
        <w:t>0,5 Mio. begrenzt.</w:t>
      </w:r>
    </w:p>
    <w:p w:rsidR="004C7FF5" w:rsidRPr="004C7EA9" w:rsidRDefault="004C7FF5" w:rsidP="00D734D0">
      <w:pPr>
        <w:numPr>
          <w:ilvl w:val="0"/>
          <w:numId w:val="199"/>
        </w:numPr>
      </w:pPr>
      <w:r>
        <w:t xml:space="preserve">§§ 16, 16 a EnWG bleiben unberührt. </w:t>
      </w:r>
      <w:r w:rsidRPr="004C7EA9">
        <w:t>Maßnahmen nach § 16 Abs. 2 EnWG sind insb</w:t>
      </w:r>
      <w:r w:rsidRPr="004C7EA9">
        <w:t>e</w:t>
      </w:r>
      <w:r w:rsidRPr="004C7EA9">
        <w:t xml:space="preserve">sondere auch solche, die zur Sicherstellung der Versorgung von Haushaltskunden mit Erdgas gemäß § 53 a EnWG ergriffen werden.  </w:t>
      </w:r>
    </w:p>
    <w:p w:rsidR="004C7FF5" w:rsidRPr="004C7EA9" w:rsidRDefault="004C7FF5" w:rsidP="00D734D0">
      <w:pPr>
        <w:numPr>
          <w:ilvl w:val="0"/>
          <w:numId w:val="199"/>
        </w:numPr>
      </w:pPr>
      <w:r w:rsidRPr="004C7EA9">
        <w:t>Eine Haftung der Vertragspartner nach zwingenden Vorschriften des Haftpflichtgese</w:t>
      </w:r>
      <w:r w:rsidRPr="004C7EA9">
        <w:t>t</w:t>
      </w:r>
      <w:r w:rsidRPr="004C7EA9">
        <w:t>zes und anderen Rechtsvorschriften bleibt unberührt.</w:t>
      </w:r>
    </w:p>
    <w:p w:rsidR="004C7FF5" w:rsidRPr="00DC3191" w:rsidRDefault="004C7FF5" w:rsidP="00D734D0">
      <w:pPr>
        <w:numPr>
          <w:ilvl w:val="0"/>
          <w:numId w:val="199"/>
        </w:numPr>
      </w:pPr>
      <w:r w:rsidRPr="004C7EA9">
        <w:t xml:space="preserve">Die Ziffern 1 bis </w:t>
      </w:r>
      <w:r>
        <w:t>6</w:t>
      </w:r>
      <w:r w:rsidRPr="004C7EA9">
        <w:t xml:space="preserve"> gelten auch zu Gunsten der gesetzlichen Vertreter, Arbeitnehmer sowie der Erfüllungs- oder</w:t>
      </w:r>
      <w:r w:rsidRPr="00DC3191">
        <w:t xml:space="preserve"> Verrichtungsgehilfen </w:t>
      </w:r>
      <w:r>
        <w:t>der Vertragspartner, soweit diese für den jeweiligen Vertragspartner Anwendung finden.</w:t>
      </w:r>
    </w:p>
    <w:p w:rsidR="004C7FF5" w:rsidRPr="00A30246" w:rsidRDefault="004C7FF5" w:rsidP="004A303E">
      <w:pPr>
        <w:pStyle w:val="Gliederung1"/>
        <w:numPr>
          <w:ilvl w:val="0"/>
          <w:numId w:val="235"/>
        </w:numPr>
      </w:pPr>
      <w:bookmarkStart w:id="150" w:name="_Toc297207846"/>
      <w:bookmarkEnd w:id="149"/>
      <w:r w:rsidRPr="00A30246">
        <w:t>Sicherheitsleistung</w:t>
      </w:r>
      <w:bookmarkEnd w:id="150"/>
      <w:r w:rsidRPr="00A30246">
        <w:t xml:space="preserve"> </w:t>
      </w:r>
    </w:p>
    <w:p w:rsidR="004C7FF5" w:rsidRPr="00A30246" w:rsidRDefault="004C7FF5" w:rsidP="007746DC">
      <w:pPr>
        <w:numPr>
          <w:ilvl w:val="0"/>
          <w:numId w:val="244"/>
        </w:numPr>
      </w:pPr>
      <w:r w:rsidRPr="00A30246">
        <w:t xml:space="preserve">Der Fernleitungsnetzbetreiber kann in begründeten Fällen für alle </w:t>
      </w:r>
      <w:r>
        <w:t>Zahlungsa</w:t>
      </w:r>
      <w:r w:rsidRPr="00A30246">
        <w:t>nsprüche aus der Geschäftsbeziehung zum Transportkunden eine angemessene Sicherheitslei</w:t>
      </w:r>
      <w:r w:rsidRPr="00A30246">
        <w:t>s</w:t>
      </w:r>
      <w:r w:rsidRPr="00A30246">
        <w:t>tung oder Vorauszahlung verlangen.</w:t>
      </w:r>
      <w:r>
        <w:t xml:space="preserve"> </w:t>
      </w:r>
      <w:r w:rsidRPr="00AE5B1A">
        <w:rPr>
          <w:rFonts w:cs="Arial"/>
          <w:bCs/>
          <w:szCs w:val="22"/>
        </w:rPr>
        <w:t xml:space="preserve">Die Anforderung der Sicherheit </w:t>
      </w:r>
      <w:r>
        <w:rPr>
          <w:rFonts w:cs="Arial"/>
          <w:bCs/>
          <w:szCs w:val="22"/>
        </w:rPr>
        <w:t>bzw. Vorausza</w:t>
      </w:r>
      <w:r>
        <w:rPr>
          <w:rFonts w:cs="Arial"/>
          <w:bCs/>
          <w:szCs w:val="22"/>
        </w:rPr>
        <w:t>h</w:t>
      </w:r>
      <w:r>
        <w:rPr>
          <w:rFonts w:cs="Arial"/>
          <w:bCs/>
          <w:szCs w:val="22"/>
        </w:rPr>
        <w:t xml:space="preserve">lung </w:t>
      </w:r>
      <w:r w:rsidRPr="00AE5B1A">
        <w:rPr>
          <w:rFonts w:cs="Arial"/>
          <w:bCs/>
          <w:szCs w:val="22"/>
        </w:rPr>
        <w:t xml:space="preserve">ist gegenüber dem Transportkunden </w:t>
      </w:r>
      <w:r>
        <w:rPr>
          <w:rFonts w:cs="Arial"/>
          <w:bCs/>
          <w:szCs w:val="22"/>
        </w:rPr>
        <w:t xml:space="preserve">in Textform </w:t>
      </w:r>
      <w:r w:rsidRPr="00AE5B1A">
        <w:rPr>
          <w:rFonts w:cs="Arial"/>
          <w:bCs/>
          <w:szCs w:val="22"/>
        </w:rPr>
        <w:t>zu begründen.</w:t>
      </w:r>
    </w:p>
    <w:p w:rsidR="004C7FF5" w:rsidRPr="00A30246" w:rsidRDefault="004C7FF5" w:rsidP="007746DC">
      <w:pPr>
        <w:numPr>
          <w:ilvl w:val="0"/>
          <w:numId w:val="244"/>
        </w:numPr>
      </w:pPr>
      <w:r w:rsidRPr="00A30246">
        <w:lastRenderedPageBreak/>
        <w:t>Ein begründeter Fall wird insbesondere angenommen, wenn</w:t>
      </w:r>
    </w:p>
    <w:p w:rsidR="004C7FF5" w:rsidRDefault="004C7FF5">
      <w:pPr>
        <w:numPr>
          <w:ilvl w:val="0"/>
          <w:numId w:val="389"/>
        </w:numPr>
      </w:pPr>
      <w:r w:rsidRPr="00A30246">
        <w:t>der Transportkunde mit einer fälligen Zahlung in Verzug geraten ist und auch auf ausdrückliche Aufforderung nicht gezahlt hat,</w:t>
      </w:r>
    </w:p>
    <w:p w:rsidR="004C7FF5" w:rsidRDefault="004C7FF5">
      <w:pPr>
        <w:numPr>
          <w:ilvl w:val="0"/>
          <w:numId w:val="389"/>
        </w:numPr>
      </w:pPr>
      <w:r w:rsidRPr="00A30246">
        <w:t>gegen den Transportkunden Zwangsvollstreckungsmaßnahmen wegen Geldford</w:t>
      </w:r>
      <w:r w:rsidRPr="00A30246">
        <w:t>e</w:t>
      </w:r>
      <w:r w:rsidRPr="00A30246">
        <w:t xml:space="preserve">rungen (§§ 803 - 882a </w:t>
      </w:r>
      <w:r>
        <w:t>Zivilprozessordnung (</w:t>
      </w:r>
      <w:r w:rsidRPr="00A30246">
        <w:t>ZPO</w:t>
      </w:r>
      <w:r>
        <w:t>)</w:t>
      </w:r>
      <w:r w:rsidRPr="00A30246">
        <w:t>) eingeleitet sind</w:t>
      </w:r>
      <w:r>
        <w:t>,</w:t>
      </w:r>
    </w:p>
    <w:p w:rsidR="004C7FF5" w:rsidRDefault="004C7FF5" w:rsidP="007C0A50">
      <w:pPr>
        <w:numPr>
          <w:ilvl w:val="0"/>
          <w:numId w:val="389"/>
        </w:numPr>
      </w:pPr>
      <w:r w:rsidRPr="00A30246">
        <w:t xml:space="preserve">ein Antrag </w:t>
      </w:r>
      <w:r>
        <w:t xml:space="preserve">des Transportkunden </w:t>
      </w:r>
      <w:r w:rsidRPr="00A30246">
        <w:t xml:space="preserve">auf Eröffnung des Insolvenzverfahrens über </w:t>
      </w:r>
      <w:r>
        <w:t>sein</w:t>
      </w:r>
      <w:r w:rsidRPr="00A30246">
        <w:t xml:space="preserve"> Vermögen vorliegt</w:t>
      </w:r>
      <w:r>
        <w:t xml:space="preserve"> oder</w:t>
      </w:r>
    </w:p>
    <w:p w:rsidR="004C7FF5" w:rsidRDefault="004C7FF5" w:rsidP="007C0A50">
      <w:pPr>
        <w:numPr>
          <w:ilvl w:val="0"/>
          <w:numId w:val="389"/>
        </w:numPr>
      </w:pPr>
      <w:r>
        <w:t>ein Dritter einen Antrag auf Eröffnung des Insolvenzverfahrens über das Vermögen des Transportkunden stellt.</w:t>
      </w:r>
    </w:p>
    <w:p w:rsidR="004C7FF5" w:rsidRDefault="004C7FF5" w:rsidP="008C4B30">
      <w:pPr>
        <w:ind w:left="567"/>
      </w:pPr>
      <w:r w:rsidRPr="00A30246">
        <w:t xml:space="preserve">Darüber hinaus hat der Fernleitungsnetzbetreiber </w:t>
      </w:r>
      <w:r>
        <w:t>das Recht,</w:t>
      </w:r>
      <w:r w:rsidRPr="00A30246">
        <w:t xml:space="preserve"> eine angemessene Sicherheitsleistung oder Leistung einer Vorauszahlung</w:t>
      </w:r>
      <w:r>
        <w:t xml:space="preserve"> zu verlangen</w:t>
      </w:r>
      <w:r w:rsidRPr="00A30246">
        <w:t xml:space="preserve">, </w:t>
      </w:r>
      <w:r>
        <w:t>we</w:t>
      </w:r>
      <w:r w:rsidRPr="00A30246">
        <w:t>nn auf Grund einer über den Transportkunden eingeholten Auskunft einer allgemein im Geschäftsl</w:t>
      </w:r>
      <w:r w:rsidRPr="00A30246">
        <w:t>e</w:t>
      </w:r>
      <w:r w:rsidRPr="00A30246">
        <w:t>ben anerkannten Auskunftei</w:t>
      </w:r>
      <w:r>
        <w:t xml:space="preserve"> oder aufgrund einer sonstigen Sachlage eine</w:t>
      </w:r>
      <w:r w:rsidRPr="00A30246">
        <w:t xml:space="preserve"> begründete Besorgnis besteht, dass er den Verpflichtungen aus diesem Vertrag nicht nachkommen wird und der Transportkunde dies nicht innerhalb von 5 Werktagen durch einen geei</w:t>
      </w:r>
      <w:r w:rsidRPr="00A30246">
        <w:t>g</w:t>
      </w:r>
      <w:r w:rsidRPr="00A30246">
        <w:t xml:space="preserve">neten Nachweis seiner Bonität entkräftet. </w:t>
      </w:r>
      <w:r>
        <w:t>Hierzu kö</w:t>
      </w:r>
      <w:r w:rsidR="0020582E">
        <w:t>nnen gegebenenfalls geeignete B</w:t>
      </w:r>
      <w:r w:rsidR="0020582E">
        <w:t>o</w:t>
      </w:r>
      <w:r>
        <w:t xml:space="preserve">nitätsnachweise, </w:t>
      </w:r>
      <w:r w:rsidRPr="00984E2A">
        <w:rPr>
          <w:rFonts w:cs="Arial"/>
          <w:bCs/>
          <w:szCs w:val="22"/>
        </w:rPr>
        <w:t xml:space="preserve">wie z.B. </w:t>
      </w:r>
      <w:r>
        <w:rPr>
          <w:rFonts w:cs="Arial"/>
          <w:bCs/>
          <w:szCs w:val="22"/>
        </w:rPr>
        <w:t xml:space="preserve">durch Vorlage </w:t>
      </w:r>
      <w:r w:rsidRPr="00984E2A">
        <w:rPr>
          <w:rFonts w:cs="Arial"/>
          <w:bCs/>
          <w:szCs w:val="22"/>
        </w:rPr>
        <w:t>ein</w:t>
      </w:r>
      <w:r>
        <w:rPr>
          <w:rFonts w:cs="Arial"/>
          <w:bCs/>
          <w:szCs w:val="22"/>
        </w:rPr>
        <w:t>es</w:t>
      </w:r>
      <w:r w:rsidRPr="00984E2A">
        <w:rPr>
          <w:rFonts w:cs="Arial"/>
          <w:bCs/>
          <w:szCs w:val="22"/>
        </w:rPr>
        <w:t xml:space="preserve"> aktuelle</w:t>
      </w:r>
      <w:r>
        <w:rPr>
          <w:rFonts w:cs="Arial"/>
          <w:bCs/>
          <w:szCs w:val="22"/>
        </w:rPr>
        <w:t>n</w:t>
      </w:r>
      <w:r w:rsidRPr="00984E2A">
        <w:rPr>
          <w:rFonts w:cs="Arial"/>
          <w:bCs/>
          <w:szCs w:val="22"/>
        </w:rPr>
        <w:t xml:space="preserve"> Geschäftsbericht</w:t>
      </w:r>
      <w:r>
        <w:rPr>
          <w:rFonts w:cs="Arial"/>
          <w:bCs/>
          <w:szCs w:val="22"/>
        </w:rPr>
        <w:t>s</w:t>
      </w:r>
      <w:r w:rsidRPr="00984E2A">
        <w:rPr>
          <w:rFonts w:cs="Arial"/>
          <w:bCs/>
          <w:szCs w:val="22"/>
        </w:rPr>
        <w:t xml:space="preserve">, </w:t>
      </w:r>
      <w:r>
        <w:rPr>
          <w:rFonts w:cs="Arial"/>
          <w:bCs/>
          <w:szCs w:val="22"/>
        </w:rPr>
        <w:t xml:space="preserve">eines </w:t>
      </w:r>
      <w:r w:rsidRPr="00984E2A">
        <w:rPr>
          <w:rFonts w:cs="Arial"/>
          <w:bCs/>
          <w:szCs w:val="22"/>
        </w:rPr>
        <w:t>Ha</w:t>
      </w:r>
      <w:r w:rsidRPr="00984E2A">
        <w:rPr>
          <w:rFonts w:cs="Arial"/>
          <w:bCs/>
          <w:szCs w:val="22"/>
        </w:rPr>
        <w:t>n</w:t>
      </w:r>
      <w:r w:rsidRPr="00984E2A">
        <w:rPr>
          <w:rFonts w:cs="Arial"/>
          <w:bCs/>
          <w:szCs w:val="22"/>
        </w:rPr>
        <w:t>delsregisterauszug</w:t>
      </w:r>
      <w:r>
        <w:rPr>
          <w:rFonts w:cs="Arial"/>
          <w:bCs/>
          <w:szCs w:val="22"/>
        </w:rPr>
        <w:t>s</w:t>
      </w:r>
      <w:r w:rsidRPr="00984E2A">
        <w:rPr>
          <w:rFonts w:cs="Arial"/>
          <w:bCs/>
          <w:szCs w:val="22"/>
        </w:rPr>
        <w:t xml:space="preserve"> und erforderlichenfalls weitergehende bonitätsrelevante Informat</w:t>
      </w:r>
      <w:r w:rsidRPr="00984E2A">
        <w:rPr>
          <w:rFonts w:cs="Arial"/>
          <w:bCs/>
          <w:szCs w:val="22"/>
        </w:rPr>
        <w:t>i</w:t>
      </w:r>
      <w:r w:rsidRPr="00984E2A">
        <w:rPr>
          <w:rFonts w:cs="Arial"/>
          <w:bCs/>
          <w:szCs w:val="22"/>
        </w:rPr>
        <w:t>onen</w:t>
      </w:r>
      <w:r>
        <w:t xml:space="preserve"> vorgelegt werden. Ist der Transportkunde nicht in der Lage, einen entspreche</w:t>
      </w:r>
      <w:r>
        <w:t>n</w:t>
      </w:r>
      <w:r>
        <w:t>den Nachweis innerhalb der genannten Frist zu führen, so ist die Sicherheitsleistung i</w:t>
      </w:r>
      <w:r>
        <w:t>n</w:t>
      </w:r>
      <w:r>
        <w:t xml:space="preserve">nerhalb von weiteren 5 Werktagen zu leisten. </w:t>
      </w:r>
    </w:p>
    <w:p w:rsidR="004C7FF5" w:rsidRDefault="004C7FF5" w:rsidP="008C4B30">
      <w:pPr>
        <w:ind w:left="567"/>
        <w:rPr>
          <w:rFonts w:cs="Arial"/>
          <w:szCs w:val="22"/>
        </w:rPr>
      </w:pPr>
      <w:r>
        <w:t xml:space="preserve">Soweit der Transportkunde über ein Rating einer anerkannten Rating-Agentur verfügt, liegt eine begründete Besorgnis </w:t>
      </w:r>
      <w:r>
        <w:rPr>
          <w:rFonts w:cs="Arial"/>
          <w:szCs w:val="22"/>
        </w:rPr>
        <w:t>insbesondere dann vor, wenn sein Rating nicht mi</w:t>
      </w:r>
      <w:r>
        <w:rPr>
          <w:rFonts w:cs="Arial"/>
          <w:szCs w:val="22"/>
        </w:rPr>
        <w:t>n</w:t>
      </w:r>
      <w:r>
        <w:rPr>
          <w:rFonts w:cs="Arial"/>
          <w:szCs w:val="22"/>
        </w:rPr>
        <w:t>destens</w:t>
      </w:r>
    </w:p>
    <w:p w:rsidR="00980466" w:rsidRDefault="004C7FF5" w:rsidP="00980466">
      <w:pPr>
        <w:pStyle w:val="Listenabsatz"/>
        <w:numPr>
          <w:ilvl w:val="0"/>
          <w:numId w:val="390"/>
        </w:numPr>
        <w:ind w:left="993" w:hanging="426"/>
        <w:rPr>
          <w:rFonts w:cs="Arial"/>
          <w:szCs w:val="22"/>
        </w:rPr>
      </w:pPr>
      <w:r w:rsidRPr="008C4B30">
        <w:rPr>
          <w:rFonts w:cs="Arial"/>
          <w:szCs w:val="22"/>
        </w:rPr>
        <w:t xml:space="preserve">im Langfristbereich nach Standard &amp; Poors BBB-, </w:t>
      </w:r>
    </w:p>
    <w:p w:rsidR="00980466" w:rsidRDefault="004C7FF5" w:rsidP="00980466">
      <w:pPr>
        <w:pStyle w:val="Listenabsatz"/>
        <w:numPr>
          <w:ilvl w:val="0"/>
          <w:numId w:val="390"/>
        </w:numPr>
        <w:ind w:left="993" w:hanging="426"/>
        <w:rPr>
          <w:rFonts w:cs="Arial"/>
          <w:szCs w:val="22"/>
        </w:rPr>
      </w:pPr>
      <w:r w:rsidRPr="008C4B30">
        <w:rPr>
          <w:rFonts w:cs="Arial"/>
          <w:szCs w:val="22"/>
        </w:rPr>
        <w:t>im Langfristbereich</w:t>
      </w:r>
      <w:r>
        <w:rPr>
          <w:rFonts w:cs="Arial"/>
          <w:szCs w:val="22"/>
        </w:rPr>
        <w:t xml:space="preserve"> </w:t>
      </w:r>
      <w:r w:rsidRPr="008C4B30">
        <w:rPr>
          <w:rFonts w:cs="Arial"/>
          <w:szCs w:val="22"/>
        </w:rPr>
        <w:t xml:space="preserve">nach Fitch BBB-, </w:t>
      </w:r>
    </w:p>
    <w:p w:rsidR="00980466" w:rsidRDefault="004C7FF5" w:rsidP="00980466">
      <w:pPr>
        <w:pStyle w:val="Listenabsatz"/>
        <w:numPr>
          <w:ilvl w:val="0"/>
          <w:numId w:val="390"/>
        </w:numPr>
        <w:ind w:left="993" w:hanging="426"/>
        <w:rPr>
          <w:rFonts w:cs="Arial"/>
          <w:szCs w:val="22"/>
        </w:rPr>
      </w:pPr>
      <w:r w:rsidRPr="008C4B30">
        <w:rPr>
          <w:rFonts w:cs="Arial"/>
          <w:szCs w:val="22"/>
        </w:rPr>
        <w:t>im Langfristbereich</w:t>
      </w:r>
      <w:r>
        <w:rPr>
          <w:rFonts w:cs="Arial"/>
          <w:szCs w:val="22"/>
        </w:rPr>
        <w:t xml:space="preserve"> </w:t>
      </w:r>
      <w:r w:rsidRPr="008C4B30">
        <w:rPr>
          <w:rFonts w:cs="Arial"/>
          <w:szCs w:val="22"/>
        </w:rPr>
        <w:t>nach Moody’s Baa3</w:t>
      </w:r>
      <w:r>
        <w:rPr>
          <w:rFonts w:cs="Arial"/>
          <w:szCs w:val="22"/>
        </w:rPr>
        <w:t>,</w:t>
      </w:r>
    </w:p>
    <w:p w:rsidR="00980466" w:rsidRDefault="004C7FF5" w:rsidP="00980466">
      <w:pPr>
        <w:pStyle w:val="Listenabsatz"/>
        <w:numPr>
          <w:ilvl w:val="0"/>
          <w:numId w:val="390"/>
        </w:numPr>
        <w:ind w:left="993" w:hanging="426"/>
        <w:rPr>
          <w:rFonts w:cs="Arial"/>
          <w:szCs w:val="22"/>
        </w:rPr>
      </w:pPr>
      <w:r w:rsidRPr="008C4B30">
        <w:rPr>
          <w:rFonts w:cs="Arial"/>
          <w:szCs w:val="22"/>
        </w:rPr>
        <w:t>nach Creditreform (Bonitätsindex 2.0) Risikoklasse II (gemäß Creditreform Ratin</w:t>
      </w:r>
      <w:r w:rsidRPr="008C4B30">
        <w:rPr>
          <w:rFonts w:cs="Arial"/>
          <w:szCs w:val="22"/>
        </w:rPr>
        <w:t>g</w:t>
      </w:r>
      <w:r w:rsidRPr="008C4B30">
        <w:rPr>
          <w:rFonts w:cs="Arial"/>
          <w:szCs w:val="22"/>
        </w:rPr>
        <w:t xml:space="preserve">Map Stand Dezember 2011) </w:t>
      </w:r>
      <w:r>
        <w:rPr>
          <w:rFonts w:cs="Arial"/>
          <w:szCs w:val="22"/>
        </w:rPr>
        <w:t xml:space="preserve">beträgt. </w:t>
      </w:r>
    </w:p>
    <w:p w:rsidR="004C7FF5" w:rsidRDefault="004C7FF5" w:rsidP="0037402D">
      <w:pPr>
        <w:ind w:left="567"/>
      </w:pPr>
      <w:r>
        <w:rPr>
          <w:rFonts w:cs="Arial"/>
          <w:szCs w:val="22"/>
        </w:rPr>
        <w:t xml:space="preserve">Gleiches gilt, wenn der Transportkunde bei einer </w:t>
      </w:r>
      <w:r w:rsidRPr="008C4B30">
        <w:rPr>
          <w:rFonts w:cs="Arial"/>
          <w:szCs w:val="22"/>
        </w:rPr>
        <w:t xml:space="preserve">anderen anerkannten Ratingagentur </w:t>
      </w:r>
      <w:r>
        <w:rPr>
          <w:rFonts w:cs="Arial"/>
          <w:szCs w:val="22"/>
        </w:rPr>
        <w:t>k</w:t>
      </w:r>
      <w:r w:rsidRPr="008C4B30">
        <w:rPr>
          <w:rFonts w:cs="Arial"/>
          <w:szCs w:val="22"/>
        </w:rPr>
        <w:t>ein entsprechendes ve</w:t>
      </w:r>
      <w:r w:rsidRPr="00B01D6C">
        <w:rPr>
          <w:rFonts w:cs="Arial"/>
          <w:szCs w:val="22"/>
        </w:rPr>
        <w:t>r</w:t>
      </w:r>
      <w:r w:rsidRPr="008C4B30">
        <w:rPr>
          <w:rFonts w:cs="Arial"/>
          <w:szCs w:val="22"/>
        </w:rPr>
        <w:t>gleichbares Rating aufweist.</w:t>
      </w:r>
      <w:r>
        <w:rPr>
          <w:rFonts w:cs="Arial"/>
          <w:szCs w:val="22"/>
        </w:rPr>
        <w:t xml:space="preserve"> </w:t>
      </w:r>
      <w:r w:rsidRPr="008C4B30">
        <w:rPr>
          <w:szCs w:val="22"/>
        </w:rPr>
        <w:t>Liegen</w:t>
      </w:r>
      <w:r>
        <w:t xml:space="preserve"> mehrere der vorgenannten Auskünfte vor, liegt eine begründete Besorgnis auch dann vor, wenn nur eine der g</w:t>
      </w:r>
      <w:r>
        <w:t>e</w:t>
      </w:r>
      <w:r>
        <w:t xml:space="preserve">nannten Bonitätsindikatoren eine begründete Besorgnis auslöst. </w:t>
      </w:r>
    </w:p>
    <w:p w:rsidR="004C7FF5" w:rsidRPr="008C4B30" w:rsidRDefault="004C7FF5" w:rsidP="0037402D">
      <w:pPr>
        <w:ind w:left="567"/>
        <w:rPr>
          <w:rFonts w:cs="Arial"/>
          <w:szCs w:val="22"/>
        </w:rPr>
      </w:pPr>
      <w:r w:rsidRPr="00A30246">
        <w:t>Die Daten</w:t>
      </w:r>
      <w:r>
        <w:t xml:space="preserve"> und die wesentlichen Inhalte der Auskunft</w:t>
      </w:r>
      <w:r w:rsidRPr="00A30246">
        <w:t>, auf denen die begründete B</w:t>
      </w:r>
      <w:r w:rsidRPr="00A30246">
        <w:t>e</w:t>
      </w:r>
      <w:r w:rsidRPr="00A30246">
        <w:t>sorgnis beruht, sind dem Transportkunden durch den Fernleitungsnetzbetreiber vol</w:t>
      </w:r>
      <w:r w:rsidRPr="00A30246">
        <w:t>l</w:t>
      </w:r>
      <w:r w:rsidRPr="00A30246">
        <w:t>ständig offen zu legen.</w:t>
      </w:r>
    </w:p>
    <w:p w:rsidR="004C7FF5" w:rsidRPr="00A30246" w:rsidRDefault="004C7FF5" w:rsidP="007746DC">
      <w:pPr>
        <w:numPr>
          <w:ilvl w:val="0"/>
          <w:numId w:val="244"/>
        </w:numPr>
      </w:pPr>
      <w:r>
        <w:t xml:space="preserve">Arten der </w:t>
      </w:r>
      <w:r w:rsidRPr="00A30246">
        <w:t>Sicherheitsleistungen sind unbedingte unwiderrufliche Bankgarantien, unb</w:t>
      </w:r>
      <w:r w:rsidRPr="00A30246">
        <w:t>e</w:t>
      </w:r>
      <w:r>
        <w:t>dingte un</w:t>
      </w:r>
      <w:r w:rsidRPr="00A30246">
        <w:t xml:space="preserve">widerrufliche Unternehmensgarantien (z.B. </w:t>
      </w:r>
      <w:r>
        <w:t xml:space="preserve">harte </w:t>
      </w:r>
      <w:r w:rsidRPr="00A30246">
        <w:t>Patronats- und Organschaf</w:t>
      </w:r>
      <w:r w:rsidRPr="00A30246">
        <w:t>t</w:t>
      </w:r>
      <w:r w:rsidRPr="00A30246">
        <w:lastRenderedPageBreak/>
        <w:t>serklärungen</w:t>
      </w:r>
      <w:r>
        <w:t>),</w:t>
      </w:r>
      <w:r w:rsidRPr="00A30246">
        <w:t xml:space="preserve"> unbedingte unwiderrufliche, selbstschuldnerische Bürgschaften</w:t>
      </w:r>
      <w:r>
        <w:t xml:space="preserve"> sowie Hinterlegungen von Geld oder festverzinslichen Wertpapieren.</w:t>
      </w:r>
      <w:r w:rsidRPr="00A30246">
        <w:t xml:space="preserve"> Die Auswahl der Art der Sicherheitsleistung obliegt dem Transportkunden.</w:t>
      </w:r>
      <w:r w:rsidRPr="00D914A0">
        <w:t xml:space="preserve"> </w:t>
      </w:r>
      <w:r>
        <w:t>Außerdem kann der Fernleitung</w:t>
      </w:r>
      <w:r>
        <w:t>s</w:t>
      </w:r>
      <w:r>
        <w:t>netzbetreiber Barsicherheiten oder Forderungsabtretungen akzeptieren.</w:t>
      </w:r>
    </w:p>
    <w:p w:rsidR="004C7FF5" w:rsidRPr="00A30246" w:rsidRDefault="004C7FF5" w:rsidP="007746DC">
      <w:pPr>
        <w:numPr>
          <w:ilvl w:val="0"/>
          <w:numId w:val="244"/>
        </w:numPr>
      </w:pPr>
      <w:r w:rsidRPr="00A30246">
        <w:t>Der Transportkunde ist berechtigt, die Sicherheitsleistung durch Vorauszahlungen a</w:t>
      </w:r>
      <w:r w:rsidRPr="00A30246">
        <w:t>b</w:t>
      </w:r>
      <w:r w:rsidRPr="00A30246">
        <w:t>zuwenden.</w:t>
      </w:r>
    </w:p>
    <w:p w:rsidR="004C7FF5" w:rsidRPr="00A30246" w:rsidRDefault="004C7FF5" w:rsidP="007746DC">
      <w:pPr>
        <w:numPr>
          <w:ilvl w:val="0"/>
          <w:numId w:val="244"/>
        </w:numPr>
      </w:pPr>
      <w:r w:rsidRPr="00A30246">
        <w:t xml:space="preserve">Die Sicherheit ist innerhalb von </w:t>
      </w:r>
      <w:r>
        <w:t>5</w:t>
      </w:r>
      <w:r w:rsidRPr="00A30246">
        <w:t xml:space="preserve"> Werktagen nach ihrer Anforderung vom Transpor</w:t>
      </w:r>
      <w:r w:rsidRPr="00A30246">
        <w:t>t</w:t>
      </w:r>
      <w:r w:rsidRPr="00A30246">
        <w:t>kunden an den Fernleitungsnetzbetreiber zu leis</w:t>
      </w:r>
      <w:r>
        <w:t>ten. Im Fall der Ziffer 2 d) ist die S</w:t>
      </w:r>
      <w:r>
        <w:t>i</w:t>
      </w:r>
      <w:r>
        <w:t>cherheit innerhalb von 10 Werktagen zu leisten, wenn der Transportkunde nicht inne</w:t>
      </w:r>
      <w:r>
        <w:t>r</w:t>
      </w:r>
      <w:r>
        <w:t xml:space="preserve">halb dieser Frist </w:t>
      </w:r>
      <w:r w:rsidRPr="00540DA9">
        <w:t xml:space="preserve">das Fehlen eines Eröffnungsgrundes im Sinne von §§ 17 Abs.2, 19 Abs.2 </w:t>
      </w:r>
      <w:r>
        <w:t>Insolvenzordnung (</w:t>
      </w:r>
      <w:r w:rsidRPr="00540DA9">
        <w:t>InsO</w:t>
      </w:r>
      <w:r>
        <w:t>)</w:t>
      </w:r>
      <w:r w:rsidRPr="00540DA9">
        <w:t xml:space="preserve"> nachweist</w:t>
      </w:r>
      <w:r>
        <w:t>. Sollte die Sicherheitsleis</w:t>
      </w:r>
      <w:r w:rsidRPr="00A30246">
        <w:t>tung in Anspruch genommen werden, kann der Fern</w:t>
      </w:r>
      <w:r>
        <w:t>leitungsnetzbetreiber den in An</w:t>
      </w:r>
      <w:r w:rsidRPr="00A30246">
        <w:t>spruch genommenen Teil der Sicherheitsleistung nachf</w:t>
      </w:r>
      <w:r>
        <w:t>ordern. Die Leistung der Sicher</w:t>
      </w:r>
      <w:r w:rsidRPr="00A30246">
        <w:t xml:space="preserve">heit nach Satz </w:t>
      </w:r>
      <w:r w:rsidR="0055391D">
        <w:t>3</w:t>
      </w:r>
      <w:r w:rsidRPr="00A30246">
        <w:t xml:space="preserve"> hat durch den Transportkunden ebenf</w:t>
      </w:r>
      <w:r>
        <w:t>alls innerhalb der in Satz 1 ge</w:t>
      </w:r>
      <w:r w:rsidRPr="00A30246">
        <w:t>nannten Frist zu erfo</w:t>
      </w:r>
      <w:r w:rsidRPr="00A30246">
        <w:t>l</w:t>
      </w:r>
      <w:r w:rsidRPr="00A30246">
        <w:t>gen.</w:t>
      </w:r>
    </w:p>
    <w:p w:rsidR="004C7FF5" w:rsidRPr="00A30246" w:rsidRDefault="004C7FF5" w:rsidP="007746DC">
      <w:pPr>
        <w:numPr>
          <w:ilvl w:val="0"/>
          <w:numId w:val="244"/>
        </w:numPr>
      </w:pPr>
      <w:r w:rsidRPr="00A30246">
        <w:t>Als Anforderungen an die einzelnen Arten der Sicherheitsleistungen gelten:</w:t>
      </w:r>
    </w:p>
    <w:p w:rsidR="004C7FF5" w:rsidRPr="00A30246" w:rsidRDefault="004C7FF5" w:rsidP="007746DC">
      <w:pPr>
        <w:numPr>
          <w:ilvl w:val="0"/>
          <w:numId w:val="246"/>
        </w:numPr>
      </w:pPr>
      <w:r w:rsidRPr="00A30246">
        <w:t>Banksicherheiten sind in Form einer unbedingten, unwiderruflichen und selbs</w:t>
      </w:r>
      <w:r w:rsidRPr="00A30246">
        <w:t>t</w:t>
      </w:r>
      <w:r w:rsidRPr="00A30246">
        <w:t>schuldnerischen Bankbürgschaft bzw. Bankgarantie zu leisten. Das Kreditinstitut, welches die Sicherheitsleistung ausstellt, muss mindestens ein Standard &amp; Poor’s Langfrist-Rating von A- bzw. ein Moody’s Langfrist-Rating von A3 aufweisen, oder dem deutschen Sparkassen- bzw. Genossenschaftssektor angehören.</w:t>
      </w:r>
    </w:p>
    <w:p w:rsidR="004C7FF5" w:rsidRPr="00A30246" w:rsidRDefault="004C7FF5" w:rsidP="007746DC">
      <w:pPr>
        <w:numPr>
          <w:ilvl w:val="0"/>
          <w:numId w:val="246"/>
        </w:numPr>
      </w:pPr>
      <w:r w:rsidRPr="00A30246">
        <w:t xml:space="preserve">Für Unternehmensgarantien und Bürgschaften gilt, dass das Unternehmen, welches die Sicherheit leistet, mindestens ein Standard &amp; Poor’s Langfrist-Rating von BBB-, </w:t>
      </w:r>
      <w:r w:rsidRPr="00033EAD">
        <w:rPr>
          <w:rFonts w:cs="Arial"/>
          <w:szCs w:val="22"/>
        </w:rPr>
        <w:t xml:space="preserve">ein Fitch-Rating von minimal BBB-, </w:t>
      </w:r>
      <w:r w:rsidRPr="00A30246">
        <w:t>ein Moody’s Langfrist-Rating von Baa3 oder e</w:t>
      </w:r>
      <w:r w:rsidRPr="00A30246">
        <w:t>i</w:t>
      </w:r>
      <w:r w:rsidRPr="00A30246">
        <w:t xml:space="preserve">nen Bonitätsindex von Creditreform </w:t>
      </w:r>
      <w:r>
        <w:rPr>
          <w:rFonts w:cs="Arial"/>
          <w:szCs w:val="22"/>
        </w:rPr>
        <w:t xml:space="preserve">(Bonitätsindex 2.0) von mindestens Risikoklasse II oder besser (gemäß Creditreform RatingMap Stand Dezember 2011) </w:t>
      </w:r>
      <w:r w:rsidRPr="00A30246">
        <w:t>aufweisen</w:t>
      </w:r>
      <w:r>
        <w:t xml:space="preserve"> muss</w:t>
      </w:r>
      <w:r w:rsidRPr="00A30246">
        <w:t xml:space="preserve">. </w:t>
      </w:r>
      <w:r>
        <w:t>Weiterhin darf die Höhe der Unternehmensgarantie oder Bürgschaft 10 % des haftenden Eigenkapitals des Sicherheitengebers nicht übersteigen. Dieses ist durch den Transportkunden gegenüber dem Fernleitungsnetzbetreiber mit der Beibringung der Sicherheitsleistung nachzuweisen.</w:t>
      </w:r>
    </w:p>
    <w:p w:rsidR="004C7FF5" w:rsidRPr="00A30246" w:rsidRDefault="004C7FF5" w:rsidP="007746DC">
      <w:pPr>
        <w:numPr>
          <w:ilvl w:val="0"/>
          <w:numId w:val="246"/>
        </w:numPr>
      </w:pPr>
      <w:r w:rsidRPr="00A30246">
        <w:t>Im Falle von Barsicherheiten sind diese durch Einzahlung auf ein vom Fernleitung</w:t>
      </w:r>
      <w:r w:rsidRPr="00A30246">
        <w:t>s</w:t>
      </w:r>
      <w:r w:rsidRPr="00A30246">
        <w:t xml:space="preserve">netzbetreiber benanntes </w:t>
      </w:r>
      <w:r>
        <w:t xml:space="preserve">Konto zu leisten. Sie werden zu </w:t>
      </w:r>
      <w:r w:rsidRPr="00A30246">
        <w:t xml:space="preserve">dem von der </w:t>
      </w:r>
      <w:r>
        <w:t>D</w:t>
      </w:r>
      <w:r w:rsidRPr="00A30246">
        <w:t>eutschen Bundesbank am ersten Bankentag des Rechnungsmonats bekanntgegebenen B</w:t>
      </w:r>
      <w:r w:rsidRPr="00A30246">
        <w:t>a</w:t>
      </w:r>
      <w:r w:rsidRPr="00A30246">
        <w:t>siszinssatz verzinst.</w:t>
      </w:r>
      <w:r>
        <w:t xml:space="preserve"> Alternativ ist auch eine Guthabenverpfändung eines vom Transportkunden geführten Kontos zugunsten des Fernleitungsnetzbetreibers mö</w:t>
      </w:r>
      <w:r>
        <w:t>g</w:t>
      </w:r>
      <w:r>
        <w:t>lich.</w:t>
      </w:r>
    </w:p>
    <w:p w:rsidR="004C7FF5" w:rsidRPr="00A30246" w:rsidRDefault="004C7FF5" w:rsidP="007746DC">
      <w:pPr>
        <w:numPr>
          <w:ilvl w:val="0"/>
          <w:numId w:val="246"/>
        </w:numPr>
      </w:pPr>
      <w:r w:rsidRPr="00A30246">
        <w:t>Die Bürgschaft oder Garantieerklärung ist auf erstes Anfordern zu zahlen und hat generell den Verzicht auf die Einreden der Vorausklage, der Anfechtbarkeit und der Aufrechenbarkeit, soweit es sich nicht um unstrittige oder rechtskräftig festgestellte Forderungen handelt, zu enthalten. Eine selbstschuldnerische Bürgschafts- oder G</w:t>
      </w:r>
      <w:r w:rsidRPr="00A30246">
        <w:t>a</w:t>
      </w:r>
      <w:r w:rsidRPr="00A30246">
        <w:t xml:space="preserve">rantieerklärung muss mindestens für 12 Kalendermonate gültig sein, maximal jedoch </w:t>
      </w:r>
      <w:r w:rsidRPr="00A30246">
        <w:lastRenderedPageBreak/>
        <w:t>bis zum Ende der Vertragslaufzeit und die beiden der Vertragslaufzeit unmittelbar folgenden Monate.</w:t>
      </w:r>
    </w:p>
    <w:p w:rsidR="004C7FF5" w:rsidRDefault="004C7FF5" w:rsidP="00027E0C">
      <w:pPr>
        <w:numPr>
          <w:ilvl w:val="0"/>
          <w:numId w:val="244"/>
        </w:numPr>
      </w:pPr>
      <w:r>
        <w:t>Die Höhe der Sicherheitsleistung beläuft sich auf den höheren der jeweils folgenden Werte:</w:t>
      </w:r>
    </w:p>
    <w:p w:rsidR="004C7FF5" w:rsidRDefault="004C7FF5" w:rsidP="005A3DB6">
      <w:pPr>
        <w:ind w:left="851" w:hanging="284"/>
      </w:pPr>
      <w:r>
        <w:t>a)</w:t>
      </w:r>
      <w:r>
        <w:tab/>
        <w:t>das Doppelte der durchschnittlichen monatlichen Kapazitätsentgeltforderungen g</w:t>
      </w:r>
      <w:r>
        <w:t>e</w:t>
      </w:r>
      <w:r>
        <w:t>gen den Transportkunden der letzten 12 Monate, für einen Zeitraum der Netznu</w:t>
      </w:r>
      <w:r>
        <w:t>t</w:t>
      </w:r>
      <w:r>
        <w:t>zung, der weniger als 12 Monate beträgt, wird dieser Zeitraum der Berechnung der Sicherheitsleistung zugrunde gelegt oder</w:t>
      </w:r>
    </w:p>
    <w:p w:rsidR="004C7FF5" w:rsidRDefault="004C7FF5" w:rsidP="005A3DB6">
      <w:pPr>
        <w:ind w:left="851" w:hanging="284"/>
      </w:pPr>
      <w:r>
        <w:t>b)</w:t>
      </w:r>
      <w:r>
        <w:tab/>
        <w:t>die gegen den Transportkunden für die beiden Folgemonate abzurechnenden Kap</w:t>
      </w:r>
      <w:r>
        <w:t>a</w:t>
      </w:r>
      <w:r>
        <w:t>zitätsentgelte.</w:t>
      </w:r>
    </w:p>
    <w:p w:rsidR="004C7FF5" w:rsidRDefault="004C7FF5">
      <w:pPr>
        <w:ind w:left="567"/>
      </w:pPr>
      <w:r>
        <w:t>Die Höhe der Sicherheitsleistung beträgt abweichend von Satz 1 für einen Zeitraum von 6 Monaten ab Zulassung gemäß § 2a Ziffer 2 das Doppelte der durchschnittlichen m</w:t>
      </w:r>
      <w:r>
        <w:t>o</w:t>
      </w:r>
      <w:r>
        <w:t>natlichen Kapazitätsentgeltforderungen für die erwarteten Kapazitätsbuchungen für e</w:t>
      </w:r>
      <w:r>
        <w:t>i</w:t>
      </w:r>
      <w:r>
        <w:t>nen Zeitraum von 12 Monaten. Der Transportkunde ist verpflichtet, dem Fernleitung</w:t>
      </w:r>
      <w:r>
        <w:t>s</w:t>
      </w:r>
      <w:r>
        <w:t>netzbetreiber alle hierfür erforderlichen und angeforderten Informationen in Textform zur Verfügung zu stellen. Die Zulassung kann in den ersten 6 Monaten auf den Umfang der zu erwartenden Kapazitätsbuchungen begrenzt werden. Eine Anpassung des U</w:t>
      </w:r>
      <w:r>
        <w:t>m</w:t>
      </w:r>
      <w:r>
        <w:t>fangs der Zulassung ist nach vorheriger Erhöhung der Sicherheitsleistung entsprechend der geänderten Kapazitätserwartung durch den Transportkunden jederzeit möglich.</w:t>
      </w:r>
    </w:p>
    <w:p w:rsidR="004C7FF5" w:rsidRPr="00A30246" w:rsidRDefault="004C7FF5" w:rsidP="007746DC">
      <w:pPr>
        <w:numPr>
          <w:ilvl w:val="0"/>
          <w:numId w:val="244"/>
        </w:numPr>
      </w:pPr>
      <w:r w:rsidRPr="00A30246">
        <w:t xml:space="preserve">Der Fernleitungsnetzbetreiber </w:t>
      </w:r>
      <w:r>
        <w:t>kann eine geleistete Sicherheit in Anspruch nehmen, wenn er nach Verzugseintritt eine Zahlungserinnerung ausgesprochen hat und die mit der Zahlungserinnerung gesetzte angemessene Frist fruchtlos verstrichen ist</w:t>
      </w:r>
      <w:r w:rsidRPr="00A30246">
        <w:t>.</w:t>
      </w:r>
    </w:p>
    <w:p w:rsidR="004C7FF5" w:rsidRPr="00A30246" w:rsidRDefault="004C7FF5" w:rsidP="007746DC">
      <w:pPr>
        <w:numPr>
          <w:ilvl w:val="0"/>
          <w:numId w:val="244"/>
        </w:numPr>
        <w:rPr>
          <w:rFonts w:ascii="Helvetica" w:hAnsi="Helvetica" w:cs="Helvetica"/>
          <w:lang w:val="ar-SA"/>
        </w:rPr>
      </w:pPr>
      <w:r w:rsidRPr="00A30246">
        <w:t xml:space="preserve">Eine Sicherheitsleistung ist </w:t>
      </w:r>
      <w:r>
        <w:t xml:space="preserve">unverzüglich </w:t>
      </w:r>
      <w:r w:rsidRPr="00A30246">
        <w:t>zurückzugeben, wenn die Voraussetzungen zu deren Erhebung entfallen sind. Der Fernleitungsnetzbetreiber hat das Fortbestehen e</w:t>
      </w:r>
      <w:r w:rsidRPr="00A30246">
        <w:t>i</w:t>
      </w:r>
      <w:r w:rsidRPr="00A30246">
        <w:t>nes begründeten Falles</w:t>
      </w:r>
      <w:r>
        <w:t xml:space="preserve"> </w:t>
      </w:r>
      <w:r w:rsidRPr="00A30246">
        <w:t xml:space="preserve">jeweils </w:t>
      </w:r>
      <w:r>
        <w:t xml:space="preserve">mindestens </w:t>
      </w:r>
      <w:r w:rsidRPr="00A30246">
        <w:t xml:space="preserve">halbjährlich zu überprüfen. </w:t>
      </w:r>
      <w:r>
        <w:t>Der Fernle</w:t>
      </w:r>
      <w:r>
        <w:t>i</w:t>
      </w:r>
      <w:r>
        <w:t xml:space="preserve">tungsnetzbetreiber prüft bei Fortbestehen, ob die Höhe der Sicherheitsleistung der in Ziffer 7 beschriebenen Höhe entspricht. </w:t>
      </w:r>
      <w:r w:rsidRPr="00A30246">
        <w:t xml:space="preserve">Falls die vorgenannte Prüfung ergibt, dass der realisierbare Wert aller Sicherheitsleistungen </w:t>
      </w:r>
      <w:r>
        <w:t xml:space="preserve">den anzuwendenden Wert gemäß Ziffer 7 </w:t>
      </w:r>
      <w:r w:rsidRPr="00A30246">
        <w:t xml:space="preserve">nicht nur </w:t>
      </w:r>
      <w:r>
        <w:t>unwesentlich</w:t>
      </w:r>
      <w:r w:rsidRPr="00A30246">
        <w:t xml:space="preserve"> übersteigt, hat der Fernleitungsnetzbetreiber entsprechende A</w:t>
      </w:r>
      <w:r w:rsidRPr="00A30246">
        <w:t>n</w:t>
      </w:r>
      <w:r w:rsidRPr="00A30246">
        <w:t>teile der Sicherheitsleistung zurückzugeben. Sollten mehrere Sicherheit</w:t>
      </w:r>
      <w:r>
        <w:t xml:space="preserve">en </w:t>
      </w:r>
      <w:r w:rsidRPr="00A30246">
        <w:t>geleistet worden sein, steht dem Fernleitungsnetzbetreiber das Recht zu, eine der geleisteten Sicherheit</w:t>
      </w:r>
      <w:r>
        <w:t>e</w:t>
      </w:r>
      <w:r w:rsidRPr="00A30246">
        <w:t xml:space="preserve">n auszuwählen und zurückzugeben. Soweit der realisierbare Wert aller Sicherheitsleistungen </w:t>
      </w:r>
      <w:r>
        <w:t>den anzuwendenden Wert gemäß Ziffer 7</w:t>
      </w:r>
      <w:r w:rsidRPr="00A30246">
        <w:t xml:space="preserve"> nicht nur </w:t>
      </w:r>
      <w:r>
        <w:t>unwesentlich</w:t>
      </w:r>
      <w:r w:rsidRPr="00A30246">
        <w:t xml:space="preserve"> unterschreitet, kann der Fernleitungsnetzbetreiber eine Anpassung der Sicherheitslei</w:t>
      </w:r>
      <w:r w:rsidRPr="00A30246">
        <w:t>s</w:t>
      </w:r>
      <w:r w:rsidRPr="00A30246">
        <w:t xml:space="preserve">tung verlangen. </w:t>
      </w:r>
      <w:r w:rsidRPr="00524E36">
        <w:t>Der Transportkunde kann eine Einstellung der Vorauszahlungsreg</w:t>
      </w:r>
      <w:r w:rsidRPr="00524E36">
        <w:t>e</w:t>
      </w:r>
      <w:r w:rsidRPr="00524E36">
        <w:t xml:space="preserve">lung frühestens nach einem </w:t>
      </w:r>
      <w:r>
        <w:t xml:space="preserve">halben </w:t>
      </w:r>
      <w:r w:rsidRPr="00524E36">
        <w:t>Jahr fordern, sofern in</w:t>
      </w:r>
      <w:r>
        <w:t>nerhalb der letzten 12 Monate</w:t>
      </w:r>
      <w:r w:rsidRPr="00524E36">
        <w:t xml:space="preserve"> die Zahlungen fristgerecht eingegangen sind.</w:t>
      </w:r>
    </w:p>
    <w:p w:rsidR="004C7FF5" w:rsidRDefault="004C7FF5" w:rsidP="004A303E">
      <w:pPr>
        <w:pStyle w:val="Gliederung1"/>
        <w:numPr>
          <w:ilvl w:val="0"/>
          <w:numId w:val="235"/>
        </w:numPr>
        <w:rPr>
          <w:color w:val="000000"/>
        </w:rPr>
      </w:pPr>
      <w:bookmarkStart w:id="151" w:name="_Toc297207847"/>
      <w:r w:rsidRPr="00155116">
        <w:t>Kündigung</w:t>
      </w:r>
      <w:bookmarkEnd w:id="151"/>
    </w:p>
    <w:p w:rsidR="004C7FF5" w:rsidRPr="004C7EA9" w:rsidRDefault="004C7FF5" w:rsidP="00EE3016">
      <w:pPr>
        <w:numPr>
          <w:ilvl w:val="0"/>
          <w:numId w:val="230"/>
        </w:numPr>
        <w:rPr>
          <w:rFonts w:ascii="Helvetica" w:hAnsi="Helvetica" w:cs="Helvetica"/>
        </w:rPr>
      </w:pPr>
      <w:r w:rsidRPr="008627E9">
        <w:t xml:space="preserve">Dieser Vertrag </w:t>
      </w:r>
      <w:r w:rsidRPr="004C7EA9">
        <w:t>kann fristlos aus wichtigem Grund gekündigt werden</w:t>
      </w:r>
      <w:r w:rsidRPr="004C7EA9">
        <w:rPr>
          <w:rFonts w:ascii="Helvetica" w:hAnsi="Helvetica" w:cs="Helvetica"/>
        </w:rPr>
        <w:t>.</w:t>
      </w:r>
    </w:p>
    <w:p w:rsidR="004C7FF5" w:rsidRPr="004C7EA9" w:rsidRDefault="004C7FF5" w:rsidP="00EE3016">
      <w:pPr>
        <w:numPr>
          <w:ilvl w:val="0"/>
          <w:numId w:val="230"/>
        </w:numPr>
      </w:pPr>
      <w:r w:rsidRPr="004C7EA9">
        <w:lastRenderedPageBreak/>
        <w:t>Ein wichtiger Grund liegt insbesondere vor, wenn</w:t>
      </w:r>
    </w:p>
    <w:p w:rsidR="004C7FF5" w:rsidRPr="004C7EA9" w:rsidRDefault="004C7FF5" w:rsidP="008627E9">
      <w:pPr>
        <w:numPr>
          <w:ilvl w:val="0"/>
          <w:numId w:val="201"/>
        </w:numPr>
      </w:pPr>
      <w:r w:rsidRPr="004C7EA9">
        <w:t>gegen wesentliche Bestimmungen dieses Vertrages wiederholt trotz Abmahnung schwerwiegend verstoßen wird oder</w:t>
      </w:r>
    </w:p>
    <w:p w:rsidR="004C7FF5" w:rsidRDefault="004C7FF5" w:rsidP="008627E9">
      <w:pPr>
        <w:numPr>
          <w:ilvl w:val="0"/>
          <w:numId w:val="201"/>
        </w:numPr>
      </w:pPr>
      <w:r w:rsidRPr="004C7EA9">
        <w:t>der Transportkunde seiner Verpflichtung zur Stellung einer Sicherheit oder zur Lei</w:t>
      </w:r>
      <w:r w:rsidRPr="004C7EA9">
        <w:t>s</w:t>
      </w:r>
      <w:r w:rsidRPr="004C7EA9">
        <w:t xml:space="preserve">tung einer Vorauszahlung nach § 36 nicht fristgerecht </w:t>
      </w:r>
      <w:r>
        <w:t xml:space="preserve">oder nicht vollständig </w:t>
      </w:r>
      <w:r w:rsidRPr="004C7EA9">
        <w:t>nac</w:t>
      </w:r>
      <w:r w:rsidRPr="004C7EA9">
        <w:t>h</w:t>
      </w:r>
      <w:r w:rsidRPr="004C7EA9">
        <w:t>kommt</w:t>
      </w:r>
      <w:r>
        <w:t xml:space="preserve"> oder</w:t>
      </w:r>
    </w:p>
    <w:p w:rsidR="004C7FF5" w:rsidRPr="00CB3132" w:rsidRDefault="004C7FF5" w:rsidP="008627E9">
      <w:pPr>
        <w:numPr>
          <w:ilvl w:val="0"/>
          <w:numId w:val="201"/>
        </w:numPr>
      </w:pPr>
      <w:r w:rsidRPr="00CB3132">
        <w:t>ein Antrag auf Eröffnung des Insolvenzverfahrens über das Vermögen des Tran</w:t>
      </w:r>
      <w:r w:rsidRPr="00CB3132">
        <w:t>s</w:t>
      </w:r>
      <w:r w:rsidRPr="00CB3132">
        <w:t>portkunden vorliegt und der Insolvenzverwalter trotz Aufforderung keine Fortführung i.</w:t>
      </w:r>
      <w:r>
        <w:t xml:space="preserve"> </w:t>
      </w:r>
      <w:r w:rsidRPr="00CB3132">
        <w:t>S.</w:t>
      </w:r>
      <w:r>
        <w:t xml:space="preserve"> </w:t>
      </w:r>
      <w:r w:rsidRPr="00CB3132">
        <w:t>d. § 103 InsO erklärt und im Falle eines Antrages durch einen Dritten der Tran</w:t>
      </w:r>
      <w:r w:rsidRPr="00CB3132">
        <w:t>s</w:t>
      </w:r>
      <w:r w:rsidRPr="00CB3132">
        <w:t>portkunde bzw. der Insolvenzverwalter nicht innerhalb von 5 Werktagen das Fehlen eines Eröffnungsgrundes im Sinne von §§ 17 Abs.2, 19 Abs.2 InsO nachweist.</w:t>
      </w:r>
    </w:p>
    <w:p w:rsidR="004C7FF5" w:rsidRDefault="004C7FF5" w:rsidP="004A303E">
      <w:pPr>
        <w:pStyle w:val="Gliederung1"/>
        <w:numPr>
          <w:ilvl w:val="0"/>
          <w:numId w:val="235"/>
        </w:numPr>
      </w:pPr>
      <w:bookmarkStart w:id="152" w:name="_Toc130898687"/>
      <w:bookmarkStart w:id="153" w:name="_Toc297207848"/>
      <w:r w:rsidRPr="00DC3191">
        <w:t>Wirtschaft</w:t>
      </w:r>
      <w:r>
        <w:t>lichkeit</w:t>
      </w:r>
      <w:r w:rsidRPr="00DC3191">
        <w:t>sklausel</w:t>
      </w:r>
      <w:bookmarkEnd w:id="152"/>
      <w:bookmarkEnd w:id="153"/>
    </w:p>
    <w:p w:rsidR="004C7FF5" w:rsidRPr="00DC3191" w:rsidRDefault="004C7FF5" w:rsidP="001B266C">
      <w:pPr>
        <w:numPr>
          <w:ilvl w:val="0"/>
          <w:numId w:val="267"/>
        </w:numPr>
      </w:pPr>
      <w:r w:rsidRPr="00DC3191">
        <w:t xml:space="preserve">Sollten während der Laufzeit eines Vertrages unvorhergesehene Umstände eintreten, die erhebliche wirtschaftliche, technische oder rechtliche Auswirkungen auf den Vertrag haben, für die aber im Vertrag und den </w:t>
      </w:r>
      <w:r>
        <w:t>Geschäft</w:t>
      </w:r>
      <w:r w:rsidRPr="00DC3191">
        <w:t>sbedingungen keine Regelungen g</w:t>
      </w:r>
      <w:r w:rsidRPr="00DC3191">
        <w:t>e</w:t>
      </w:r>
      <w:r w:rsidRPr="00DC3191">
        <w:t>troffen oder die bei Vertragsabschluss nicht bedacht wurden, und sollte infolgedessen irgendeine vertragliche Bestimmung dadurch für eine</w:t>
      </w:r>
      <w:r>
        <w:t>n</w:t>
      </w:r>
      <w:r w:rsidRPr="00DC3191">
        <w:t xml:space="preserve"> </w:t>
      </w:r>
      <w:r>
        <w:t>Vertragspartner</w:t>
      </w:r>
      <w:r w:rsidRPr="00DC3191">
        <w:t xml:space="preserve"> unzumutbar werden, kann d</w:t>
      </w:r>
      <w:r>
        <w:t>er</w:t>
      </w:r>
      <w:r w:rsidRPr="00DC3191">
        <w:t xml:space="preserve"> betroffene </w:t>
      </w:r>
      <w:r>
        <w:t>Vertragspartner</w:t>
      </w:r>
      <w:r w:rsidRPr="00DC3191">
        <w:t xml:space="preserve"> von de</w:t>
      </w:r>
      <w:r>
        <w:t>m</w:t>
      </w:r>
      <w:r w:rsidRPr="00DC3191">
        <w:t xml:space="preserve"> anderen eine entsprechende Anpassung der vertraglichen Bestimmungen verlangen, die den geänderten Umstä</w:t>
      </w:r>
      <w:r w:rsidRPr="00DC3191">
        <w:t>n</w:t>
      </w:r>
      <w:r w:rsidRPr="00DC3191">
        <w:t>den, unter Berücksichtigung aller wirtschaftlichen, technischen und rechtlichen Auswi</w:t>
      </w:r>
      <w:r w:rsidRPr="00DC3191">
        <w:t>r</w:t>
      </w:r>
      <w:r w:rsidRPr="00DC3191">
        <w:t>kungen auf d</w:t>
      </w:r>
      <w:r>
        <w:t>en</w:t>
      </w:r>
      <w:r w:rsidRPr="00DC3191">
        <w:t xml:space="preserve"> andere</w:t>
      </w:r>
      <w:r>
        <w:t>n Vertragspartner</w:t>
      </w:r>
      <w:r w:rsidRPr="00DC3191">
        <w:t xml:space="preserve">, Rechnung trägt. </w:t>
      </w:r>
    </w:p>
    <w:p w:rsidR="004C7FF5" w:rsidRPr="00DC3191" w:rsidRDefault="004C7FF5" w:rsidP="001B266C">
      <w:pPr>
        <w:numPr>
          <w:ilvl w:val="0"/>
          <w:numId w:val="267"/>
        </w:numPr>
      </w:pPr>
      <w:r w:rsidRPr="00DC3191">
        <w:t>D</w:t>
      </w:r>
      <w:r>
        <w:t>er</w:t>
      </w:r>
      <w:r w:rsidRPr="00DC3191">
        <w:t xml:space="preserve"> </w:t>
      </w:r>
      <w:r>
        <w:t>Vertragspartner</w:t>
      </w:r>
      <w:r w:rsidRPr="00DC3191">
        <w:t>, d</w:t>
      </w:r>
      <w:r>
        <w:t>er</w:t>
      </w:r>
      <w:r w:rsidRPr="00DC3191">
        <w:t xml:space="preserve"> sich auf solche Umstände beruft, hat die erforderlichen Tats</w:t>
      </w:r>
      <w:r w:rsidRPr="00DC3191">
        <w:t>a</w:t>
      </w:r>
      <w:r w:rsidRPr="00DC3191">
        <w:t>chen darzulegen und zu beweisen.</w:t>
      </w:r>
    </w:p>
    <w:p w:rsidR="004C7FF5" w:rsidRPr="00DC3191" w:rsidRDefault="004C7FF5" w:rsidP="001B266C">
      <w:pPr>
        <w:numPr>
          <w:ilvl w:val="0"/>
          <w:numId w:val="267"/>
        </w:numPr>
      </w:pPr>
      <w:r w:rsidRPr="00DC3191">
        <w:t>Der Anspruch auf Änderung der vertraglichen Bestimmungen besteht ab dem Zeitpunkt, an dem d</w:t>
      </w:r>
      <w:r>
        <w:t>er</w:t>
      </w:r>
      <w:r w:rsidRPr="00DC3191">
        <w:t xml:space="preserve"> fordernde </w:t>
      </w:r>
      <w:r>
        <w:t>Vertragspartner</w:t>
      </w:r>
      <w:r w:rsidRPr="00DC3191">
        <w:t xml:space="preserve"> das erste Mal Änderungen der vertraglichen B</w:t>
      </w:r>
      <w:r w:rsidRPr="00DC3191">
        <w:t>e</w:t>
      </w:r>
      <w:r w:rsidRPr="00DC3191">
        <w:t>stimmungen aufgrund geänderter Umstände fordert, es sei denn, dass eine frühere Ge</w:t>
      </w:r>
      <w:r w:rsidRPr="00DC3191">
        <w:t>l</w:t>
      </w:r>
      <w:r w:rsidRPr="00DC3191">
        <w:t>tendmachung de</w:t>
      </w:r>
      <w:r>
        <w:t>s</w:t>
      </w:r>
      <w:r w:rsidRPr="00DC3191">
        <w:t xml:space="preserve"> fordernden </w:t>
      </w:r>
      <w:r>
        <w:t>Vertragspartners</w:t>
      </w:r>
      <w:r w:rsidRPr="00DC3191">
        <w:t xml:space="preserve"> vernünftiger Weise nicht zuzumuten war.</w:t>
      </w:r>
    </w:p>
    <w:p w:rsidR="004C7FF5" w:rsidRPr="00DF5EA0" w:rsidRDefault="004C7FF5" w:rsidP="004A303E">
      <w:pPr>
        <w:pStyle w:val="Gliederung1"/>
        <w:numPr>
          <w:ilvl w:val="0"/>
          <w:numId w:val="235"/>
        </w:numPr>
      </w:pPr>
      <w:bookmarkStart w:id="154" w:name="_Toc297207849"/>
      <w:r w:rsidRPr="00DF5EA0">
        <w:t>Vertraulichkeit</w:t>
      </w:r>
      <w:bookmarkEnd w:id="154"/>
      <w:r w:rsidRPr="00DF5EA0">
        <w:t xml:space="preserve"> </w:t>
      </w:r>
    </w:p>
    <w:p w:rsidR="004C7FF5" w:rsidRPr="00534441" w:rsidRDefault="004C7FF5" w:rsidP="008627E9">
      <w:pPr>
        <w:numPr>
          <w:ilvl w:val="0"/>
          <w:numId w:val="202"/>
        </w:numPr>
      </w:pPr>
      <w:r w:rsidRPr="00534441">
        <w:t xml:space="preserve">Die </w:t>
      </w:r>
      <w:r>
        <w:t>Vertragspartner</w:t>
      </w:r>
      <w:r w:rsidRPr="00534441">
        <w:t xml:space="preserve"> haben den Inhalt </w:t>
      </w:r>
      <w:r w:rsidRPr="004C7EA9">
        <w:t>eines Vertrages und alle Informationen, die sie im Zusammenhang mit dem Vertrag erhalten haben (im Folgenden „vertrauliche Informat</w:t>
      </w:r>
      <w:r w:rsidRPr="004C7EA9">
        <w:t>i</w:t>
      </w:r>
      <w:r w:rsidRPr="004C7EA9">
        <w:t>onen“ genannt) vorbehaltlich der Bestimmungen in Ziffer 2 sowie § 33, vertraulich zu behandeln und nicht offen zu legen oder Dritten zugänglich zu machen</w:t>
      </w:r>
      <w:r w:rsidRPr="00534441">
        <w:t>, es sei denn, der betroffene Vertragspartner hat dies zuvor schriftlich genehmigt. Die Vertragspartner verpflichten sich, die vertraulichen Informationen ausschließlich zum Zweck der Durc</w:t>
      </w:r>
      <w:r w:rsidRPr="00534441">
        <w:t>h</w:t>
      </w:r>
      <w:r w:rsidRPr="00534441">
        <w:t xml:space="preserve">führung des jeweiligen Vertrages zu verwenden. </w:t>
      </w:r>
    </w:p>
    <w:p w:rsidR="004C7FF5" w:rsidRPr="00534441" w:rsidRDefault="004C7FF5" w:rsidP="008627E9">
      <w:pPr>
        <w:numPr>
          <w:ilvl w:val="0"/>
          <w:numId w:val="202"/>
        </w:numPr>
      </w:pPr>
      <w:r w:rsidRPr="00534441">
        <w:t>Jeder Vertragspartner hat das Recht, vertrauliche Informationen, die er vom anderen Vertragspartner erhalten hat, ohne deren schriftliche Genehmigung offen zu legen</w:t>
      </w:r>
    </w:p>
    <w:p w:rsidR="004C7FF5" w:rsidRPr="00534441" w:rsidRDefault="004C7FF5" w:rsidP="008627E9">
      <w:pPr>
        <w:numPr>
          <w:ilvl w:val="0"/>
          <w:numId w:val="203"/>
        </w:numPr>
      </w:pPr>
      <w:r w:rsidRPr="00534441">
        <w:lastRenderedPageBreak/>
        <w:t>gegenüber einem verbundenen Unternehmen, sofern dieses in gleicher Weise zur Vertraulichkeit verpflichtet ist,</w:t>
      </w:r>
    </w:p>
    <w:p w:rsidR="004C7FF5" w:rsidRPr="00534441" w:rsidRDefault="004C7FF5" w:rsidP="008627E9">
      <w:pPr>
        <w:numPr>
          <w:ilvl w:val="0"/>
          <w:numId w:val="203"/>
        </w:numPr>
      </w:pPr>
      <w:r w:rsidRPr="00534441">
        <w:t>gegenüber seinen Vertretern, Beratern, Banken und Versicherungsgesellschaften, wenn und soweit die Offenlegung für die ordnungsgemäße Erfüllung der vertragl</w:t>
      </w:r>
      <w:r w:rsidRPr="00534441">
        <w:t>i</w:t>
      </w:r>
      <w:r w:rsidRPr="00534441">
        <w:t>chen Verpflichtungen erforderlich ist und diese Personen oder Gesellschaften sich ihrerseits zuvor zur vertraulichen Behandlung der Informationen verpflichtet haben oder von Berufs wegen gesetzlich zur Verschwiegenheit verpflichtet sind; oder</w:t>
      </w:r>
    </w:p>
    <w:p w:rsidR="004C7FF5" w:rsidRPr="00534441" w:rsidRDefault="004C7FF5" w:rsidP="008627E9">
      <w:pPr>
        <w:numPr>
          <w:ilvl w:val="0"/>
          <w:numId w:val="203"/>
        </w:numPr>
      </w:pPr>
      <w:r w:rsidRPr="00534441">
        <w:t xml:space="preserve">in dem Umfang, wie diese vertraulichen Informationen </w:t>
      </w:r>
    </w:p>
    <w:p w:rsidR="004C7FF5" w:rsidRPr="00534441" w:rsidRDefault="004C7FF5" w:rsidP="005A3DB6">
      <w:pPr>
        <w:pStyle w:val="BulletPGL3"/>
        <w:tabs>
          <w:tab w:val="clear" w:pos="851"/>
          <w:tab w:val="num" w:pos="1276"/>
        </w:tabs>
        <w:ind w:left="1276" w:hanging="425"/>
      </w:pPr>
      <w:r w:rsidRPr="00534441">
        <w:t>dem diese Informationen empfangenden Vertragspartner zu dem Zeitpunkt, zu dem er sie von dem anderen Vertragspartner erhalten hat, berechtigterweise b</w:t>
      </w:r>
      <w:r w:rsidRPr="00534441">
        <w:t>e</w:t>
      </w:r>
      <w:r w:rsidRPr="00534441">
        <w:t>reits bekannt sind,</w:t>
      </w:r>
    </w:p>
    <w:p w:rsidR="004C7FF5" w:rsidRPr="00534441" w:rsidRDefault="004C7FF5" w:rsidP="005A3DB6">
      <w:pPr>
        <w:pStyle w:val="BulletPGL3"/>
        <w:tabs>
          <w:tab w:val="clear" w:pos="851"/>
          <w:tab w:val="num" w:pos="1276"/>
        </w:tabs>
        <w:ind w:left="1276" w:hanging="425"/>
      </w:pPr>
      <w:r w:rsidRPr="00534441">
        <w:t>bereits öffentlich zugänglich sind oder der Öffentlichkeit in anderer Weise als durch Tun oder Unterlassen des empfangenden Vertragspartners zugänglich werden; oder</w:t>
      </w:r>
    </w:p>
    <w:p w:rsidR="004C7FF5" w:rsidRPr="00534441" w:rsidRDefault="004C7FF5" w:rsidP="005A3DB6">
      <w:pPr>
        <w:pStyle w:val="BulletPGL3"/>
        <w:tabs>
          <w:tab w:val="clear" w:pos="851"/>
          <w:tab w:val="num" w:pos="1276"/>
        </w:tabs>
        <w:ind w:left="1276" w:hanging="425"/>
      </w:pPr>
      <w:r w:rsidRPr="00534441">
        <w:t>von einem Vertragspartner aufgrund einer gesetzlichen Bestimmung oder einer gerichtlichen oder behördlichen Anordnung oder einer Anfrage der Reguli</w:t>
      </w:r>
      <w:r w:rsidRPr="00534441">
        <w:t>e</w:t>
      </w:r>
      <w:r w:rsidRPr="00534441">
        <w:t>rungsbehörde offen gelegt werden müssen; in diesem Fall hat der offen legende Vertragspartner den anderen Vertragspartner unverzüglich hierüber zu informi</w:t>
      </w:r>
      <w:r w:rsidRPr="00534441">
        <w:t>e</w:t>
      </w:r>
      <w:r w:rsidRPr="00534441">
        <w:t>ren.</w:t>
      </w:r>
    </w:p>
    <w:p w:rsidR="004C7FF5" w:rsidRPr="00534441" w:rsidRDefault="004C7FF5" w:rsidP="008627E9">
      <w:pPr>
        <w:numPr>
          <w:ilvl w:val="0"/>
          <w:numId w:val="202"/>
        </w:numPr>
      </w:pPr>
      <w:r w:rsidRPr="00534441">
        <w:t xml:space="preserve">Die Pflicht zur Einhaltung der Vertraulichkeit endet </w:t>
      </w:r>
      <w:r>
        <w:t>2</w:t>
      </w:r>
      <w:r w:rsidRPr="00534441">
        <w:t xml:space="preserve"> Jahre nach dem Ende des jeweil</w:t>
      </w:r>
      <w:r w:rsidRPr="00534441">
        <w:t>i</w:t>
      </w:r>
      <w:r w:rsidRPr="00534441">
        <w:t>gen Vertrages.</w:t>
      </w:r>
    </w:p>
    <w:p w:rsidR="004C7FF5" w:rsidRPr="008627E9" w:rsidRDefault="004C7FF5" w:rsidP="008627E9">
      <w:pPr>
        <w:numPr>
          <w:ilvl w:val="0"/>
          <w:numId w:val="202"/>
        </w:numPr>
      </w:pPr>
      <w:r w:rsidRPr="00534441">
        <w:t xml:space="preserve">§ </w:t>
      </w:r>
      <w:r>
        <w:t>6a</w:t>
      </w:r>
      <w:r w:rsidRPr="00534441">
        <w:t xml:space="preserve"> EnWG bleibt unberührt.</w:t>
      </w:r>
    </w:p>
    <w:p w:rsidR="004C7FF5" w:rsidRPr="004C7EA9" w:rsidRDefault="004C7FF5" w:rsidP="004A303E">
      <w:pPr>
        <w:pStyle w:val="Gliederung1"/>
        <w:numPr>
          <w:ilvl w:val="0"/>
          <w:numId w:val="235"/>
        </w:numPr>
        <w:rPr>
          <w:color w:val="000000"/>
        </w:rPr>
      </w:pPr>
      <w:bookmarkStart w:id="155" w:name="_Toc297207850"/>
      <w:r w:rsidRPr="004C7EA9">
        <w:t>Rechtsnachfolge</w:t>
      </w:r>
      <w:bookmarkEnd w:id="155"/>
    </w:p>
    <w:p w:rsidR="004C7FF5" w:rsidRPr="004C7EA9" w:rsidRDefault="004C7FF5" w:rsidP="00C1334C">
      <w:pPr>
        <w:numPr>
          <w:ilvl w:val="0"/>
          <w:numId w:val="268"/>
        </w:numPr>
      </w:pPr>
      <w:r w:rsidRPr="004C7EA9">
        <w:t>Vorbehaltlich des § 19 bedarf die vollständige oder teilweise Übertragung von vertragl</w:t>
      </w:r>
      <w:r w:rsidRPr="004C7EA9">
        <w:t>i</w:t>
      </w:r>
      <w:r w:rsidRPr="004C7EA9">
        <w:t>chen Rechten und / oder Pflichten der vorherigen Zustimmung durch den anderen Ve</w:t>
      </w:r>
      <w:r w:rsidRPr="004C7EA9">
        <w:t>r</w:t>
      </w:r>
      <w:r w:rsidRPr="004C7EA9">
        <w:t>tragspartner. Die Zustimmung darf nur aus wichtigem Grund verweigert werden.</w:t>
      </w:r>
    </w:p>
    <w:p w:rsidR="004C7FF5" w:rsidRPr="00155116" w:rsidRDefault="004C7FF5" w:rsidP="00C1334C">
      <w:pPr>
        <w:numPr>
          <w:ilvl w:val="0"/>
          <w:numId w:val="268"/>
        </w:numPr>
      </w:pPr>
      <w:r w:rsidRPr="004C7EA9">
        <w:t>Die vollständige Übertragung gemäß Ziffer 1 auf ein verbundenes Unternehmen i.S.d. §</w:t>
      </w:r>
      <w:r>
        <w:t> </w:t>
      </w:r>
      <w:r w:rsidRPr="004C7EA9">
        <w:t xml:space="preserve">15 </w:t>
      </w:r>
      <w:r>
        <w:t>Aktiengesetz (</w:t>
      </w:r>
      <w:r w:rsidRPr="004C7EA9">
        <w:t>AktG</w:t>
      </w:r>
      <w:r>
        <w:t>)</w:t>
      </w:r>
      <w:r w:rsidRPr="004C7EA9">
        <w:t xml:space="preserve"> bedarf nicht der vorherigen Zustimmung</w:t>
      </w:r>
      <w:r w:rsidRPr="00DC3191">
        <w:t>, sondern lediglich e</w:t>
      </w:r>
      <w:r w:rsidRPr="00DC3191">
        <w:t>i</w:t>
      </w:r>
      <w:r w:rsidRPr="00DC3191">
        <w:t xml:space="preserve">ner schriftlichen Mitteilung an den anderen Vertragspartner. </w:t>
      </w:r>
    </w:p>
    <w:p w:rsidR="004C7FF5" w:rsidRPr="00DC3191" w:rsidRDefault="004C7FF5" w:rsidP="004A303E">
      <w:pPr>
        <w:pStyle w:val="Gliederung1"/>
        <w:numPr>
          <w:ilvl w:val="0"/>
          <w:numId w:val="235"/>
        </w:numPr>
      </w:pPr>
      <w:bookmarkStart w:id="156" w:name="_Toc130898690"/>
      <w:bookmarkStart w:id="157" w:name="_Toc297207851"/>
      <w:r w:rsidRPr="00DC3191">
        <w:t>Änderungen de</w:t>
      </w:r>
      <w:bookmarkEnd w:id="156"/>
      <w:r>
        <w:t>s Vertrages</w:t>
      </w:r>
      <w:bookmarkEnd w:id="157"/>
    </w:p>
    <w:p w:rsidR="004C7FF5" w:rsidRDefault="004C7FF5" w:rsidP="008627E9">
      <w:pPr>
        <w:numPr>
          <w:ilvl w:val="0"/>
          <w:numId w:val="204"/>
        </w:numPr>
      </w:pPr>
      <w:r w:rsidRPr="008B2ECD">
        <w:t xml:space="preserve">Der </w:t>
      </w:r>
      <w:r>
        <w:t>Fernleitungsn</w:t>
      </w:r>
      <w:r w:rsidRPr="008B2ECD">
        <w:t>etzbetreiber ist berechtigt, die</w:t>
      </w:r>
      <w:r>
        <w:t xml:space="preserve"> Geschäftsbedingungen dieses</w:t>
      </w:r>
      <w:r w:rsidRPr="008B2ECD">
        <w:t xml:space="preserve"> Vertr</w:t>
      </w:r>
      <w:r w:rsidRPr="008B2ECD">
        <w:t>a</w:t>
      </w:r>
      <w:r w:rsidRPr="008B2ECD">
        <w:t>g</w:t>
      </w:r>
      <w:r>
        <w:t>es</w:t>
      </w:r>
      <w:r w:rsidRPr="008B2ECD">
        <w:t xml:space="preserve"> mit sofortiger Wirkung zu ändern, sofern eine Änderung erforderlich ist, um ei</w:t>
      </w:r>
      <w:r w:rsidRPr="008B2ECD">
        <w:t>n</w:t>
      </w:r>
      <w:r w:rsidRPr="008B2ECD">
        <w:t>schlägigen Gesetzen oder Rechtsverordnungen, und / oder rechtsverbindlichen Vorg</w:t>
      </w:r>
      <w:r w:rsidRPr="008B2ECD">
        <w:t>a</w:t>
      </w:r>
      <w:r w:rsidRPr="008B2ECD">
        <w:t xml:space="preserve">ben nationaler oder internationaler Gerichte und Behörden, insbesondere Festlegungen </w:t>
      </w:r>
      <w:r>
        <w:t xml:space="preserve">und dazu ergangenen Mitteilungen </w:t>
      </w:r>
      <w:r w:rsidRPr="008B2ECD">
        <w:t>der Bundesnetzagentur, und / oder allgemein ane</w:t>
      </w:r>
      <w:r w:rsidRPr="008B2ECD">
        <w:t>r</w:t>
      </w:r>
      <w:r w:rsidRPr="008B2ECD">
        <w:t xml:space="preserve">kannten Regeln der Technik zu entsprechen. In diesem Fall hat der </w:t>
      </w:r>
      <w:r>
        <w:t>Fernleitungsn</w:t>
      </w:r>
      <w:r w:rsidRPr="008B2ECD">
        <w:t>etzb</w:t>
      </w:r>
      <w:r w:rsidRPr="008B2ECD">
        <w:t>e</w:t>
      </w:r>
      <w:r w:rsidRPr="008B2ECD">
        <w:t xml:space="preserve">treiber den Transportkunden unverzüglich hiervon in Kenntnis zu setzen. Ergeben sich </w:t>
      </w:r>
      <w:r w:rsidRPr="008B2ECD">
        <w:lastRenderedPageBreak/>
        <w:t>für den Transportkunden durch die Änderung im Hinblick auf seinen Vertrag wesentl</w:t>
      </w:r>
      <w:r w:rsidRPr="008B2ECD">
        <w:t>i</w:t>
      </w:r>
      <w:r w:rsidRPr="008B2ECD">
        <w:t>che wirtschaftliche Nachteile, so ist der Transportkunde berechtigt, seine Verträge zum Ende des Monats, der auf den Wirksamkeitszeitpunkt folgt, mit einer Kündigungsfrist von 15 Werktagen zu kündigen. Eine Entschädigung ist dabei ausgeschlossen. Diese Regelung gilt entsprechend für Änderungen, die bei weiterer Zusammenlegung von Marktgebieten erforderlich sind.</w:t>
      </w:r>
    </w:p>
    <w:p w:rsidR="004C7FF5" w:rsidRDefault="004C7FF5" w:rsidP="008627E9">
      <w:pPr>
        <w:numPr>
          <w:ilvl w:val="0"/>
          <w:numId w:val="204"/>
        </w:numPr>
      </w:pPr>
      <w:r>
        <w:t>Der Fernleitungsnetzbetreiber ist berechtigt, die Geschäftsbedingungen dieses Vertr</w:t>
      </w:r>
      <w:r>
        <w:t>a</w:t>
      </w:r>
      <w:r>
        <w:t xml:space="preserve">ges in anderen Fällen als Ziffer 1 für die Zukunft zu ändern. </w:t>
      </w:r>
      <w:r w:rsidRPr="00E205DC">
        <w:t xml:space="preserve">Der </w:t>
      </w:r>
      <w:r>
        <w:t>Fernleitungsn</w:t>
      </w:r>
      <w:r w:rsidRPr="00E205DC">
        <w:t>etzbetre</w:t>
      </w:r>
      <w:r w:rsidRPr="00E205DC">
        <w:t>i</w:t>
      </w:r>
      <w:r w:rsidRPr="00E205DC">
        <w:t xml:space="preserve">ber informiert den Transportkunden vorab, </w:t>
      </w:r>
      <w:r>
        <w:t>2</w:t>
      </w:r>
      <w:r w:rsidRPr="00E205DC">
        <w:t xml:space="preserve"> Monat</w:t>
      </w:r>
      <w:r>
        <w:t>e</w:t>
      </w:r>
      <w:r w:rsidRPr="00E205DC">
        <w:t xml:space="preserve"> vor dem Wirksamkeitszeitpunkt, über die geänderten </w:t>
      </w:r>
      <w:r>
        <w:t>Geschäfts</w:t>
      </w:r>
      <w:r w:rsidRPr="00E205DC">
        <w:t xml:space="preserve">bedingungen </w:t>
      </w:r>
      <w:r>
        <w:t xml:space="preserve">dieses Vertrages </w:t>
      </w:r>
      <w:r w:rsidRPr="00E205DC">
        <w:t>in Textform und verö</w:t>
      </w:r>
      <w:r w:rsidRPr="00E205DC">
        <w:t>f</w:t>
      </w:r>
      <w:r w:rsidRPr="00E205DC">
        <w:t xml:space="preserve">fentlicht die geänderten </w:t>
      </w:r>
      <w:r>
        <w:t>Geschäfts</w:t>
      </w:r>
      <w:r w:rsidRPr="00E205DC">
        <w:t xml:space="preserve">bedingungen </w:t>
      </w:r>
      <w:r>
        <w:t xml:space="preserve">dieses Vertrages </w:t>
      </w:r>
      <w:r w:rsidRPr="00E205DC">
        <w:t>auf seiner Internetse</w:t>
      </w:r>
      <w:r w:rsidRPr="00E205DC">
        <w:t>i</w:t>
      </w:r>
      <w:r w:rsidRPr="00E205DC">
        <w:t xml:space="preserve">te. </w:t>
      </w:r>
      <w:r>
        <w:t>In begründeten Fällen kann der Fernleitungsnetzbetreiber von der in Satz 2 genan</w:t>
      </w:r>
      <w:r>
        <w:t>n</w:t>
      </w:r>
      <w:r>
        <w:t xml:space="preserve">ten Frist abweichen. </w:t>
      </w:r>
      <w:r w:rsidRPr="00E205DC">
        <w:t xml:space="preserve">Die Änderung der </w:t>
      </w:r>
      <w:r>
        <w:t>Geschäft</w:t>
      </w:r>
      <w:r w:rsidRPr="00E205DC">
        <w:t xml:space="preserve">sbedingungen </w:t>
      </w:r>
      <w:r>
        <w:t xml:space="preserve">dieses Vertrages </w:t>
      </w:r>
      <w:r w:rsidRPr="00E205DC">
        <w:t xml:space="preserve">gilt durch den Transportkunden als angenommen, sofern dieser nicht binnen </w:t>
      </w:r>
      <w:r>
        <w:t>30</w:t>
      </w:r>
      <w:r w:rsidRPr="00E205DC">
        <w:t xml:space="preserve"> Werktagen </w:t>
      </w:r>
      <w:r>
        <w:t xml:space="preserve">ab Zugang der Information </w:t>
      </w:r>
      <w:r w:rsidRPr="00E205DC">
        <w:t>der Änderung widerspricht.</w:t>
      </w:r>
      <w:r w:rsidRPr="00AA13E2">
        <w:t xml:space="preserve"> </w:t>
      </w:r>
      <w:r>
        <w:t>Soweit ein Widerspruch erfolgt ist, gelten die bisherigen Geschäftsbedingungen dieses Vertrages.</w:t>
      </w:r>
      <w:r w:rsidRPr="00E205DC">
        <w:t xml:space="preserve"> Für den Wide</w:t>
      </w:r>
      <w:r w:rsidRPr="00E205DC">
        <w:t>r</w:t>
      </w:r>
      <w:r w:rsidRPr="00E205DC">
        <w:t xml:space="preserve">spruch ist die Textform ausreichend. Der </w:t>
      </w:r>
      <w:r>
        <w:t>Fernleitungsn</w:t>
      </w:r>
      <w:r w:rsidRPr="00E205DC">
        <w:t xml:space="preserve">etzbetreiber ist verpflichtet, den Transportkunden auf den Beginn der Widerspruchsfrist und auf die Wirkung </w:t>
      </w:r>
      <w:r>
        <w:t xml:space="preserve">des nicht ausgeübten Widerspruchs als </w:t>
      </w:r>
      <w:r w:rsidRPr="00E205DC">
        <w:t xml:space="preserve">Annahme der geänderten </w:t>
      </w:r>
      <w:r>
        <w:t>Geschäfts</w:t>
      </w:r>
      <w:r w:rsidRPr="00E205DC">
        <w:t xml:space="preserve">bedingungen </w:t>
      </w:r>
      <w:r>
        <w:t>dieses Vertrages</w:t>
      </w:r>
      <w:r w:rsidRPr="00E205DC">
        <w:t xml:space="preserve"> hinzuweisen.</w:t>
      </w:r>
    </w:p>
    <w:p w:rsidR="004C7FF5" w:rsidRPr="00DC3191" w:rsidRDefault="004C7FF5" w:rsidP="00F2114A">
      <w:pPr>
        <w:numPr>
          <w:ilvl w:val="0"/>
          <w:numId w:val="204"/>
        </w:numPr>
      </w:pPr>
      <w:r>
        <w:t>Änderungen der Entgelte erfolgen gemäß § 25.</w:t>
      </w:r>
    </w:p>
    <w:p w:rsidR="004C7FF5" w:rsidRPr="00DC3191" w:rsidRDefault="004C7FF5" w:rsidP="004A303E">
      <w:pPr>
        <w:pStyle w:val="Gliederung1"/>
        <w:numPr>
          <w:ilvl w:val="0"/>
          <w:numId w:val="235"/>
        </w:numPr>
      </w:pPr>
      <w:bookmarkStart w:id="158" w:name="_Toc289806338"/>
      <w:bookmarkStart w:id="159" w:name="_Toc289806941"/>
      <w:bookmarkStart w:id="160" w:name="_Toc289807216"/>
      <w:bookmarkStart w:id="161" w:name="_Toc289807680"/>
      <w:bookmarkStart w:id="162" w:name="_Toc290041389"/>
      <w:bookmarkStart w:id="163" w:name="_Toc290041679"/>
      <w:bookmarkStart w:id="164" w:name="_Toc290049447"/>
      <w:bookmarkStart w:id="165" w:name="_Toc290049736"/>
      <w:bookmarkStart w:id="166" w:name="_Toc290050027"/>
      <w:bookmarkStart w:id="167" w:name="_Toc290277627"/>
      <w:bookmarkStart w:id="168" w:name="_Toc297207852"/>
      <w:bookmarkEnd w:id="158"/>
      <w:bookmarkEnd w:id="159"/>
      <w:bookmarkEnd w:id="160"/>
      <w:bookmarkEnd w:id="161"/>
      <w:bookmarkEnd w:id="162"/>
      <w:bookmarkEnd w:id="163"/>
      <w:bookmarkEnd w:id="164"/>
      <w:bookmarkEnd w:id="165"/>
      <w:bookmarkEnd w:id="166"/>
      <w:bookmarkEnd w:id="167"/>
      <w:r w:rsidRPr="00DC3191">
        <w:t>Salvatorische Klausel</w:t>
      </w:r>
      <w:bookmarkEnd w:id="168"/>
    </w:p>
    <w:p w:rsidR="004C7FF5" w:rsidRPr="00DC3191" w:rsidRDefault="004C7FF5" w:rsidP="00B36436">
      <w:pPr>
        <w:numPr>
          <w:ilvl w:val="0"/>
          <w:numId w:val="205"/>
        </w:numPr>
      </w:pPr>
      <w:r w:rsidRPr="00DC3191">
        <w:rPr>
          <w:bCs/>
        </w:rPr>
        <w:t>Sollten</w:t>
      </w:r>
      <w:r w:rsidRPr="00DC3191">
        <w:t xml:space="preserve"> einzelne Bestimmungen dieser Vereinbarung oder ihrer Anlagen unwirksam oder undurchführbar sein oder werden, so bleiben die Vereinbarung und die Anlagen im Übrigen davon unberührt.</w:t>
      </w:r>
    </w:p>
    <w:p w:rsidR="004C7FF5" w:rsidRPr="00DC3191" w:rsidRDefault="004C7FF5" w:rsidP="005A3DB6">
      <w:pPr>
        <w:numPr>
          <w:ilvl w:val="0"/>
          <w:numId w:val="205"/>
        </w:numPr>
      </w:pPr>
      <w:r w:rsidRPr="00DC3191">
        <w:t>Die Vertragspartner verpflichten sich, die unwirksamen oder undurchführbaren Besti</w:t>
      </w:r>
      <w:r w:rsidRPr="00DC3191">
        <w:t>m</w:t>
      </w:r>
      <w:r w:rsidRPr="00DC3191">
        <w:t>mungen in einem geeigneten Verfahren durch andere, ihrem wirtschaftlichen Erfolg möglichst gleichkommende Bestimmungen zu ersetzen. Dies gilt entsprechend bei R</w:t>
      </w:r>
      <w:r w:rsidRPr="00DC3191">
        <w:t>e</w:t>
      </w:r>
      <w:r w:rsidRPr="00DC3191">
        <w:t>gelungslücken.</w:t>
      </w:r>
    </w:p>
    <w:p w:rsidR="004C7FF5" w:rsidRPr="00DC3191" w:rsidRDefault="004C7FF5" w:rsidP="004A303E">
      <w:pPr>
        <w:pStyle w:val="Gliederung1"/>
        <w:numPr>
          <w:ilvl w:val="0"/>
          <w:numId w:val="235"/>
        </w:numPr>
      </w:pPr>
      <w:bookmarkStart w:id="169" w:name="_Toc297207853"/>
      <w:r>
        <w:t>Text</w:t>
      </w:r>
      <w:r w:rsidRPr="00DC3191">
        <w:t>form</w:t>
      </w:r>
      <w:bookmarkEnd w:id="169"/>
    </w:p>
    <w:p w:rsidR="005A3DB6" w:rsidRDefault="004C7FF5" w:rsidP="00B36436">
      <w:r w:rsidRPr="00DC3191">
        <w:t xml:space="preserve">Jegliche Änderung oder Kündigung eines Vertrages ist nur wirksam, wenn sie </w:t>
      </w:r>
      <w:r>
        <w:t>in Textform</w:t>
      </w:r>
      <w:r w:rsidRPr="00DC3191">
        <w:t xml:space="preserve"> erfolgt. Dies gilt auch für einen Verzicht auf die Einhaltung der </w:t>
      </w:r>
      <w:r>
        <w:t>Textform</w:t>
      </w:r>
      <w:r w:rsidRPr="00DC3191">
        <w:t>.</w:t>
      </w:r>
    </w:p>
    <w:p w:rsidR="004C7FF5" w:rsidRPr="008E4B5A" w:rsidRDefault="004C7FF5" w:rsidP="00F954F5">
      <w:pPr>
        <w:pStyle w:val="Gliederung1"/>
        <w:numPr>
          <w:ilvl w:val="0"/>
          <w:numId w:val="235"/>
        </w:numPr>
      </w:pPr>
      <w:bookmarkStart w:id="170" w:name="_Toc297207854"/>
      <w:r w:rsidRPr="008E4B5A">
        <w:t>Gerichtsstand und anwendbares Recht</w:t>
      </w:r>
      <w:bookmarkEnd w:id="170"/>
    </w:p>
    <w:p w:rsidR="004C7FF5" w:rsidRPr="008E4B5A" w:rsidRDefault="004C7FF5" w:rsidP="00F954F5">
      <w:pPr>
        <w:numPr>
          <w:ilvl w:val="0"/>
          <w:numId w:val="127"/>
        </w:numPr>
      </w:pPr>
      <w:r w:rsidRPr="008E4B5A">
        <w:t>Es gilt die ordentliche Gerichtsbarkeit.</w:t>
      </w:r>
    </w:p>
    <w:p w:rsidR="004C7FF5" w:rsidRPr="008E4B5A" w:rsidRDefault="004C7FF5" w:rsidP="00F954F5">
      <w:pPr>
        <w:numPr>
          <w:ilvl w:val="0"/>
          <w:numId w:val="127"/>
        </w:numPr>
      </w:pPr>
      <w:r w:rsidRPr="008E4B5A">
        <w:t xml:space="preserve">Gerichtsstand ist der Sitz des </w:t>
      </w:r>
      <w:r>
        <w:t>Fernleitungsnetzbetreibers</w:t>
      </w:r>
      <w:r w:rsidRPr="008E4B5A">
        <w:t>.</w:t>
      </w:r>
    </w:p>
    <w:p w:rsidR="004C7FF5" w:rsidRDefault="004C7FF5" w:rsidP="00B36436">
      <w:pPr>
        <w:numPr>
          <w:ilvl w:val="0"/>
          <w:numId w:val="127"/>
        </w:numPr>
      </w:pPr>
      <w:r w:rsidRPr="008E4B5A">
        <w:t>Es gilt deutsches Recht unter Ausschluss des zwischenstaatlichen Kollisionsrechts, soweit dieses nicht zwingendes Recht ist. UN-Kaufrecht ist ausgeschlossen.</w:t>
      </w:r>
    </w:p>
    <w:p w:rsidR="004C7FF5" w:rsidRDefault="004C7FF5" w:rsidP="00D551BB">
      <w:pPr>
        <w:pStyle w:val="Gliederung1"/>
        <w:numPr>
          <w:ilvl w:val="0"/>
          <w:numId w:val="235"/>
        </w:numPr>
      </w:pPr>
      <w:bookmarkStart w:id="171" w:name="_Toc297207855"/>
      <w:r>
        <w:lastRenderedPageBreak/>
        <w:t>Anlagenverzeichnis</w:t>
      </w:r>
      <w:bookmarkEnd w:id="171"/>
    </w:p>
    <w:p w:rsidR="004C7FF5" w:rsidRPr="002D6BE5" w:rsidRDefault="004C7FF5" w:rsidP="00D551BB">
      <w:r w:rsidRPr="00C7777A">
        <w:t>Die folgenden Anlagen sind Bestandteil dieses Vertrages</w:t>
      </w:r>
      <w:r>
        <w:t>:</w:t>
      </w:r>
    </w:p>
    <w:p w:rsidR="004C7FF5" w:rsidRDefault="004C7FF5" w:rsidP="00D551BB">
      <w:pPr>
        <w:rPr>
          <w:i/>
        </w:rPr>
      </w:pPr>
    </w:p>
    <w:p w:rsidR="004C7FF5" w:rsidRDefault="004C7FF5" w:rsidP="00D551BB">
      <w:pPr>
        <w:rPr>
          <w:i/>
        </w:rPr>
      </w:pPr>
      <w:r w:rsidRPr="00D551BB">
        <w:rPr>
          <w:i/>
        </w:rPr>
        <w:t>Anlage 1</w:t>
      </w:r>
      <w:r w:rsidRPr="00D551BB">
        <w:rPr>
          <w:i/>
        </w:rPr>
        <w:tab/>
        <w:t>Angewendetes Mehr-/Mindermengenverfahren (4 Varianten)</w:t>
      </w:r>
    </w:p>
    <w:p w:rsidR="004C7FF5" w:rsidRPr="00CB3132" w:rsidRDefault="004C7FF5" w:rsidP="00D551BB">
      <w:r>
        <w:t>Anlage 2</w:t>
      </w:r>
      <w:r>
        <w:tab/>
        <w:t>§ 18 NDAV</w:t>
      </w:r>
    </w:p>
    <w:p w:rsidR="004C7FF5" w:rsidRPr="00C04D8A" w:rsidRDefault="004C7FF5" w:rsidP="00864BFB">
      <w:pPr>
        <w:rPr>
          <w:b/>
          <w:i/>
        </w:rPr>
      </w:pPr>
      <w:r>
        <w:br w:type="page"/>
      </w:r>
      <w:r w:rsidRPr="00C04D8A">
        <w:rPr>
          <w:b/>
          <w:i/>
        </w:rPr>
        <w:lastRenderedPageBreak/>
        <w:t>Anlage 1: Angewendetes Mehr-/Mindermengenverfahren (Variante 1)</w:t>
      </w:r>
    </w:p>
    <w:p w:rsidR="004C7FF5" w:rsidRDefault="004C7FF5" w:rsidP="00864BFB">
      <w:pPr>
        <w:numPr>
          <w:ilvl w:val="0"/>
          <w:numId w:val="240"/>
        </w:numPr>
      </w:pPr>
      <w:r>
        <w:t>Verfahren: Stichtagsverfahren</w:t>
      </w:r>
      <w:r>
        <w:br/>
        <w:t>Die Ablesung der Messeinrichtung findet jährlich zum Stichtag statt. Dabei darf die A</w:t>
      </w:r>
      <w:r>
        <w:t>b</w:t>
      </w:r>
      <w:r>
        <w:t>lesung gemäß DVGW Arbeitsblatt G 685 6 Wochen vor und 4 Wochen nach dem Stic</w:t>
      </w:r>
      <w:r>
        <w:t>h</w:t>
      </w:r>
      <w:r>
        <w:t>tag stattfinden. Ablesungen, die nicht am Stichtag stattfinden, werden auf den Stichtag hochgerechnet. Für die Bestimmung der Mehr-Mindermengen werden auf die in dem Zeitraum zwischen den Stichtagen ermittelten Netznutzungsmengen den in den Bilan</w:t>
      </w:r>
      <w:r>
        <w:t>z</w:t>
      </w:r>
      <w:r>
        <w:t>kreis/ das Sub-Bilanzkonto allokierten Mengen für den analogen Zeitraum gegenübe</w:t>
      </w:r>
      <w:r>
        <w:t>r</w:t>
      </w:r>
      <w:r>
        <w:t>gestellt. Lieferantenwechsel werden monatsscharf in der Allokation und tagesscharf in der Mengenabgrenzung berücksichtigt. Davon abweichend werden Ein- und Auszüge entsprechend GeLi Gas behandelt.</w:t>
      </w:r>
    </w:p>
    <w:p w:rsidR="004C7FF5" w:rsidRDefault="004C7FF5" w:rsidP="00864BFB">
      <w:pPr>
        <w:numPr>
          <w:ilvl w:val="0"/>
          <w:numId w:val="240"/>
        </w:numPr>
      </w:pPr>
      <w:r>
        <w:t xml:space="preserve">Abrechnungsart: </w:t>
      </w:r>
    </w:p>
    <w:p w:rsidR="004C7FF5" w:rsidRDefault="004C7FF5" w:rsidP="00864BFB">
      <w:pPr>
        <w:numPr>
          <w:ilvl w:val="0"/>
          <w:numId w:val="240"/>
        </w:numPr>
      </w:pPr>
      <w:r>
        <w:t xml:space="preserve">Abrechnungszeitraum: </w:t>
      </w:r>
    </w:p>
    <w:p w:rsidR="004C7FF5" w:rsidRDefault="004C7FF5" w:rsidP="00864BFB">
      <w:pPr>
        <w:numPr>
          <w:ilvl w:val="0"/>
          <w:numId w:val="240"/>
        </w:numPr>
      </w:pPr>
      <w:r>
        <w:t xml:space="preserve">Preis: </w:t>
      </w:r>
    </w:p>
    <w:p w:rsidR="004C7FF5" w:rsidRDefault="004C7FF5" w:rsidP="00864BFB">
      <w:pPr>
        <w:numPr>
          <w:ilvl w:val="0"/>
          <w:numId w:val="240"/>
        </w:numPr>
      </w:pPr>
      <w:r>
        <w:t>Gewichtungsverfahren:</w:t>
      </w:r>
    </w:p>
    <w:p w:rsidR="004C7FF5" w:rsidRDefault="004C7FF5" w:rsidP="00864BFB">
      <w:pPr>
        <w:numPr>
          <w:ilvl w:val="0"/>
          <w:numId w:val="240"/>
        </w:numPr>
      </w:pPr>
      <w:r>
        <w:t>Zeitpunkt der Rechnungserstellung: jährlich, bis spätestens 3 Monate nach Abrec</w:t>
      </w:r>
      <w:r>
        <w:t>h</w:t>
      </w:r>
      <w:r>
        <w:t>nungszeitraum</w:t>
      </w:r>
    </w:p>
    <w:p w:rsidR="004C7FF5" w:rsidRDefault="004C7FF5" w:rsidP="00864BFB">
      <w:pPr>
        <w:numPr>
          <w:ilvl w:val="0"/>
          <w:numId w:val="240"/>
        </w:numPr>
      </w:pPr>
      <w:r>
        <w:t>Erstellung der Mehr-/Mindermengenabrechnung gemeinsam mit der Netznutzungsa</w:t>
      </w:r>
      <w:r>
        <w:t>b</w:t>
      </w:r>
      <w:r>
        <w:t>rechnung:</w:t>
      </w:r>
    </w:p>
    <w:p w:rsidR="004C7FF5" w:rsidRDefault="004C7FF5" w:rsidP="00864BFB">
      <w:pPr>
        <w:numPr>
          <w:ilvl w:val="0"/>
          <w:numId w:val="240"/>
        </w:numPr>
      </w:pPr>
      <w:r>
        <w:t xml:space="preserve">Übermittlung der Rechnung: </w:t>
      </w:r>
    </w:p>
    <w:p w:rsidR="004C7FF5" w:rsidRDefault="004C7FF5" w:rsidP="00864BFB">
      <w:r>
        <w:t>_________________________________________________________</w:t>
      </w:r>
    </w:p>
    <w:p w:rsidR="004C7FF5" w:rsidRPr="00C04D8A" w:rsidRDefault="004C7FF5" w:rsidP="00864BFB">
      <w:pPr>
        <w:rPr>
          <w:b/>
          <w:i/>
        </w:rPr>
      </w:pPr>
      <w:r w:rsidRPr="00C04D8A">
        <w:rPr>
          <w:b/>
          <w:i/>
        </w:rPr>
        <w:t>Anlage 1: Angewendetes Mehr-/Mindermengenverfahren (Variante 2)</w:t>
      </w:r>
    </w:p>
    <w:p w:rsidR="004C7FF5" w:rsidRDefault="004C7FF5" w:rsidP="00864BFB">
      <w:pPr>
        <w:numPr>
          <w:ilvl w:val="0"/>
          <w:numId w:val="241"/>
        </w:numPr>
      </w:pPr>
      <w:r>
        <w:t>Verfahren: Abgrenzungsverfahren</w:t>
      </w:r>
      <w:r>
        <w:br/>
        <w:t>Unabhängig vom Ableseturnus der Ausspeisepunkte und vom Prozess und Turnus der Netznutzungsabrechnung werden die Mehr-/Mindermengen einmal jährlich zu einem Stichtag errechnet. Dabei werden die Verbrauchsmengen aller SLP-Zählpunkte auf e</w:t>
      </w:r>
      <w:r>
        <w:t>i</w:t>
      </w:r>
      <w:r>
        <w:t>nen bestimmten Stichtag abgegrenzt und den in den Bilanzkreis/ das Sub-Bilanzkonto allokierten Mengen für den analogen Zeitraum gegenübergestellt. Lieferantenwechsel werden tagesscharf in der Allokation und in der Mengenabgrenzung berücksichtigt. Nach einem Jahr wird die Abgrenzung überprüft und die Mehr-/Mindermengenabrechnung korrigiert.</w:t>
      </w:r>
    </w:p>
    <w:p w:rsidR="004C7FF5" w:rsidRDefault="004C7FF5" w:rsidP="00864BFB">
      <w:pPr>
        <w:numPr>
          <w:ilvl w:val="0"/>
          <w:numId w:val="241"/>
        </w:numPr>
      </w:pPr>
      <w:r>
        <w:t xml:space="preserve">Abrechnungsart: </w:t>
      </w:r>
    </w:p>
    <w:p w:rsidR="004C7FF5" w:rsidRDefault="004C7FF5" w:rsidP="00864BFB">
      <w:pPr>
        <w:numPr>
          <w:ilvl w:val="0"/>
          <w:numId w:val="241"/>
        </w:numPr>
      </w:pPr>
      <w:r>
        <w:t xml:space="preserve">Abrechnungszeitraum: </w:t>
      </w:r>
    </w:p>
    <w:p w:rsidR="004C7FF5" w:rsidRDefault="004C7FF5" w:rsidP="00864BFB">
      <w:pPr>
        <w:numPr>
          <w:ilvl w:val="0"/>
          <w:numId w:val="241"/>
        </w:numPr>
      </w:pPr>
      <w:r>
        <w:t xml:space="preserve">Preis: </w:t>
      </w:r>
    </w:p>
    <w:p w:rsidR="004C7FF5" w:rsidRDefault="004C7FF5" w:rsidP="00864BFB">
      <w:pPr>
        <w:numPr>
          <w:ilvl w:val="0"/>
          <w:numId w:val="241"/>
        </w:numPr>
      </w:pPr>
      <w:r>
        <w:t xml:space="preserve">Gewichtungsverfahren: </w:t>
      </w:r>
    </w:p>
    <w:p w:rsidR="004C7FF5" w:rsidRDefault="004C7FF5" w:rsidP="00864BFB">
      <w:pPr>
        <w:numPr>
          <w:ilvl w:val="0"/>
          <w:numId w:val="241"/>
        </w:numPr>
      </w:pPr>
      <w:r>
        <w:t>Zeitpunkt der Rechnungserstellung: jährlich, bis spätestens zum 31. März</w:t>
      </w:r>
    </w:p>
    <w:p w:rsidR="004C7FF5" w:rsidRDefault="004C7FF5" w:rsidP="00864BFB">
      <w:pPr>
        <w:numPr>
          <w:ilvl w:val="0"/>
          <w:numId w:val="241"/>
        </w:numPr>
      </w:pPr>
      <w:r>
        <w:lastRenderedPageBreak/>
        <w:t>Erstellung der Mehr-/Mindermengenabrechnung gemeinsam mit der Netznutzungsa</w:t>
      </w:r>
      <w:r>
        <w:t>b</w:t>
      </w:r>
      <w:r>
        <w:t>rechnung:</w:t>
      </w:r>
    </w:p>
    <w:p w:rsidR="004C7FF5" w:rsidRDefault="004C7FF5" w:rsidP="00864BFB">
      <w:pPr>
        <w:numPr>
          <w:ilvl w:val="0"/>
          <w:numId w:val="241"/>
        </w:numPr>
      </w:pPr>
      <w:r>
        <w:t xml:space="preserve">Übermittlung der Rechnung: </w:t>
      </w:r>
    </w:p>
    <w:p w:rsidR="004C7FF5" w:rsidRDefault="004C7FF5" w:rsidP="00864BFB">
      <w:r>
        <w:t>__________________________________________________________</w:t>
      </w:r>
    </w:p>
    <w:p w:rsidR="004C7FF5" w:rsidRPr="00C04D8A" w:rsidRDefault="004C7FF5" w:rsidP="00864BFB">
      <w:pPr>
        <w:rPr>
          <w:b/>
          <w:i/>
        </w:rPr>
      </w:pPr>
      <w:r w:rsidRPr="00C04D8A">
        <w:rPr>
          <w:b/>
          <w:i/>
        </w:rPr>
        <w:t>Anlage 1: Angewendetes Mehr-/Mindermengenverfahren (Variante 3)</w:t>
      </w:r>
    </w:p>
    <w:p w:rsidR="004C7FF5" w:rsidRDefault="004C7FF5" w:rsidP="00864BFB">
      <w:pPr>
        <w:numPr>
          <w:ilvl w:val="0"/>
          <w:numId w:val="242"/>
        </w:numPr>
      </w:pPr>
      <w:r>
        <w:t>Verfahren: Monatsverfahren</w:t>
      </w:r>
      <w:r>
        <w:br/>
        <w:t>Die Ablesung der Zähler findet rollierend statt. Die Verbrauchsmengen werden vom Fernleitungsnetzbetreiber auf einzelne Monate aufgeteilt. Für die Mehr-Mindermengen werden die Verbrauchsmengen – abgegrenzt auf den Abrechnungsmonat - den in den Bilanzkreis/ das Sub-Bilanzkonto allokierten Mengen für den analogen Zeitraum gege</w:t>
      </w:r>
      <w:r>
        <w:t>n</w:t>
      </w:r>
      <w:r>
        <w:t>übergestellt. Lieferantenwechsel werden tagesscharf in der Allokation und in der Me</w:t>
      </w:r>
      <w:r>
        <w:t>n</w:t>
      </w:r>
      <w:r>
        <w:t>genabgrenzung berücksichtigt.</w:t>
      </w:r>
    </w:p>
    <w:p w:rsidR="004C7FF5" w:rsidRDefault="004C7FF5" w:rsidP="00864BFB">
      <w:pPr>
        <w:numPr>
          <w:ilvl w:val="0"/>
          <w:numId w:val="242"/>
        </w:numPr>
      </w:pPr>
      <w:r>
        <w:t xml:space="preserve">Abrechnungsart: </w:t>
      </w:r>
    </w:p>
    <w:p w:rsidR="004C7FF5" w:rsidRDefault="004C7FF5" w:rsidP="00864BFB">
      <w:pPr>
        <w:numPr>
          <w:ilvl w:val="0"/>
          <w:numId w:val="242"/>
        </w:numPr>
      </w:pPr>
      <w:r>
        <w:t xml:space="preserve">Abrechnungszeitraum: </w:t>
      </w:r>
    </w:p>
    <w:p w:rsidR="004C7FF5" w:rsidRDefault="004C7FF5" w:rsidP="00864BFB">
      <w:pPr>
        <w:numPr>
          <w:ilvl w:val="0"/>
          <w:numId w:val="242"/>
        </w:numPr>
      </w:pPr>
      <w:r>
        <w:t>Preis:</w:t>
      </w:r>
    </w:p>
    <w:p w:rsidR="004C7FF5" w:rsidRDefault="004C7FF5" w:rsidP="00864BFB">
      <w:pPr>
        <w:numPr>
          <w:ilvl w:val="0"/>
          <w:numId w:val="242"/>
        </w:numPr>
      </w:pPr>
      <w:r>
        <w:t xml:space="preserve">Gewichtungsverfahren: </w:t>
      </w:r>
    </w:p>
    <w:p w:rsidR="004C7FF5" w:rsidRDefault="004C7FF5" w:rsidP="00864BFB">
      <w:pPr>
        <w:numPr>
          <w:ilvl w:val="0"/>
          <w:numId w:val="242"/>
        </w:numPr>
      </w:pPr>
      <w:r>
        <w:t>Zeitpunkt der Rechnungserstellung: monatlich, jeweils im darauffolgenden Jahr</w:t>
      </w:r>
    </w:p>
    <w:p w:rsidR="004C7FF5" w:rsidRDefault="004C7FF5" w:rsidP="00864BFB">
      <w:pPr>
        <w:numPr>
          <w:ilvl w:val="0"/>
          <w:numId w:val="242"/>
        </w:numPr>
      </w:pPr>
      <w:r>
        <w:t>Erstellung der Mehr-/Mindermengenabrechnung gemeinsam mit der Netznutzungsa</w:t>
      </w:r>
      <w:r>
        <w:t>b</w:t>
      </w:r>
      <w:r>
        <w:t>rechnung: nein</w:t>
      </w:r>
    </w:p>
    <w:p w:rsidR="004C7FF5" w:rsidRDefault="004C7FF5" w:rsidP="00864BFB">
      <w:pPr>
        <w:numPr>
          <w:ilvl w:val="0"/>
          <w:numId w:val="242"/>
        </w:numPr>
      </w:pPr>
      <w:r>
        <w:t xml:space="preserve">Übermittlung der Rechnung: </w:t>
      </w:r>
    </w:p>
    <w:p w:rsidR="004C7FF5" w:rsidRDefault="004C7FF5" w:rsidP="00864BFB">
      <w:r>
        <w:t>_________________________________________________________________</w:t>
      </w:r>
    </w:p>
    <w:p w:rsidR="004C7FF5" w:rsidRPr="00C04D8A" w:rsidRDefault="004C7FF5" w:rsidP="00864BFB">
      <w:pPr>
        <w:rPr>
          <w:b/>
          <w:i/>
        </w:rPr>
      </w:pPr>
      <w:r w:rsidRPr="00C04D8A">
        <w:rPr>
          <w:b/>
          <w:i/>
        </w:rPr>
        <w:t>Anlage 1: Angewendetes Mehr-/Mindermengenverfahren (Variante 4)</w:t>
      </w:r>
    </w:p>
    <w:p w:rsidR="004C7FF5" w:rsidRDefault="004C7FF5" w:rsidP="00864BFB">
      <w:pPr>
        <w:numPr>
          <w:ilvl w:val="0"/>
          <w:numId w:val="243"/>
        </w:numPr>
      </w:pPr>
      <w:r>
        <w:t xml:space="preserve">Verfahren: rollierendes Abrechnungsverfahren </w:t>
      </w:r>
      <w:r>
        <w:br/>
        <w:t>Die Ablesung der Zähler findet rollierend statt. Für die Bestimmung der Mehr-Mindermengen werden die für den Ablesezeitraum ermittelten Netznutzungsmengen des einzelnen Kunden den in den Bilanzkreis/ das Sub-Bilanzkonto einzelkundenscharf allokierten Mengen für den analogen Zeitraum gegenübergestellt. Lieferantenwechsel werden tagesscharf in der Allokation und in der Mengenabgrenzung berücksichtigt</w:t>
      </w:r>
    </w:p>
    <w:p w:rsidR="004C7FF5" w:rsidRDefault="004C7FF5" w:rsidP="00864BFB">
      <w:pPr>
        <w:numPr>
          <w:ilvl w:val="0"/>
          <w:numId w:val="243"/>
        </w:numPr>
      </w:pPr>
      <w:r>
        <w:t xml:space="preserve">Abrechnungsart: </w:t>
      </w:r>
    </w:p>
    <w:p w:rsidR="004C7FF5" w:rsidRDefault="004C7FF5" w:rsidP="00864BFB">
      <w:pPr>
        <w:numPr>
          <w:ilvl w:val="0"/>
          <w:numId w:val="243"/>
        </w:numPr>
      </w:pPr>
      <w:r>
        <w:t xml:space="preserve">Abrechnungszeitraum: </w:t>
      </w:r>
    </w:p>
    <w:p w:rsidR="004C7FF5" w:rsidRDefault="004C7FF5" w:rsidP="00864BFB">
      <w:pPr>
        <w:numPr>
          <w:ilvl w:val="0"/>
          <w:numId w:val="243"/>
        </w:numPr>
      </w:pPr>
      <w:r>
        <w:t xml:space="preserve">Preis: </w:t>
      </w:r>
    </w:p>
    <w:p w:rsidR="004C7FF5" w:rsidRDefault="004C7FF5" w:rsidP="00864BFB">
      <w:pPr>
        <w:numPr>
          <w:ilvl w:val="0"/>
          <w:numId w:val="243"/>
        </w:numPr>
      </w:pPr>
      <w:r>
        <w:t xml:space="preserve">Gewichtungsverfahren: </w:t>
      </w:r>
    </w:p>
    <w:p w:rsidR="004C7FF5" w:rsidRDefault="004C7FF5" w:rsidP="00864BFB">
      <w:pPr>
        <w:numPr>
          <w:ilvl w:val="0"/>
          <w:numId w:val="243"/>
        </w:numPr>
      </w:pPr>
      <w:r>
        <w:t>Zeitpunkt der Rechnungserstellung: rollierend, innerhalb der Fristen der GeLi Gas</w:t>
      </w:r>
    </w:p>
    <w:p w:rsidR="004C7FF5" w:rsidRDefault="004C7FF5" w:rsidP="00864BFB">
      <w:pPr>
        <w:numPr>
          <w:ilvl w:val="0"/>
          <w:numId w:val="243"/>
        </w:numPr>
      </w:pPr>
      <w:r>
        <w:t>Erstellung der Mehr-/Mindermengenabrechnung gemeinsam mit der Netznutzungsa</w:t>
      </w:r>
      <w:r>
        <w:t>b</w:t>
      </w:r>
      <w:r>
        <w:t>rechnung:</w:t>
      </w:r>
    </w:p>
    <w:p w:rsidR="004C7FF5" w:rsidRPr="00D551BB" w:rsidRDefault="004C7FF5" w:rsidP="00864BFB">
      <w:pPr>
        <w:numPr>
          <w:ilvl w:val="0"/>
          <w:numId w:val="243"/>
        </w:numPr>
      </w:pPr>
      <w:r>
        <w:lastRenderedPageBreak/>
        <w:t>Übermittlung der Rechnung:</w:t>
      </w:r>
    </w:p>
    <w:p w:rsidR="004C7FF5" w:rsidRPr="00D551BB" w:rsidRDefault="004C7FF5" w:rsidP="00D551BB">
      <w:pPr>
        <w:sectPr w:rsidR="004C7FF5" w:rsidRPr="00D551BB" w:rsidSect="00891CE5">
          <w:headerReference w:type="default" r:id="rId8"/>
          <w:footerReference w:type="default" r:id="rId9"/>
          <w:headerReference w:type="first" r:id="rId10"/>
          <w:footerReference w:type="first" r:id="rId11"/>
          <w:type w:val="continuous"/>
          <w:pgSz w:w="11906" w:h="16838" w:code="9"/>
          <w:pgMar w:top="2240" w:right="1389" w:bottom="1361" w:left="1389" w:header="1162" w:footer="567" w:gutter="0"/>
          <w:cols w:space="708"/>
          <w:titlePg/>
          <w:docGrid w:linePitch="360"/>
        </w:sectPr>
      </w:pPr>
    </w:p>
    <w:p w:rsidR="004C7FF5" w:rsidRDefault="004C7FF5" w:rsidP="002C53E2"/>
    <w:sectPr w:rsidR="004C7FF5" w:rsidSect="00891CE5">
      <w:headerReference w:type="even" r:id="rId12"/>
      <w:headerReference w:type="default" r:id="rId13"/>
      <w:headerReference w:type="first" r:id="rId14"/>
      <w:type w:val="continuous"/>
      <w:pgSz w:w="11906" w:h="16838" w:code="9"/>
      <w:pgMar w:top="2240" w:right="1389" w:bottom="1361" w:left="1389" w:header="1162"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B9A" w:rsidRDefault="00266B9A">
      <w:r>
        <w:separator/>
      </w:r>
    </w:p>
    <w:p w:rsidR="00266B9A" w:rsidRDefault="00266B9A"/>
    <w:p w:rsidR="00266B9A" w:rsidRDefault="00266B9A"/>
    <w:p w:rsidR="00266B9A" w:rsidRDefault="00266B9A"/>
  </w:endnote>
  <w:endnote w:type="continuationSeparator" w:id="0">
    <w:p w:rsidR="00266B9A" w:rsidRDefault="00266B9A">
      <w:r>
        <w:continuationSeparator/>
      </w:r>
    </w:p>
    <w:p w:rsidR="00266B9A" w:rsidRDefault="00266B9A"/>
    <w:p w:rsidR="00266B9A" w:rsidRDefault="00266B9A"/>
    <w:p w:rsidR="00266B9A" w:rsidRDefault="00266B9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B9A" w:rsidRPr="006B53A7" w:rsidRDefault="00266B9A" w:rsidP="006B53A7">
    <w:pPr>
      <w:pStyle w:val="Fuzeile"/>
      <w:tabs>
        <w:tab w:val="clear" w:pos="7938"/>
        <w:tab w:val="clear" w:pos="9129"/>
        <w:tab w:val="center" w:pos="4564"/>
      </w:tabs>
      <w:jc w:val="both"/>
    </w:pPr>
    <w:r w:rsidRPr="006B53A7">
      <w:rPr>
        <w:rFonts w:cs="Arial"/>
      </w:rPr>
      <w:t>Anlage 1 Kooperationsvereinbarung Gas, 29.06.2012</w:t>
    </w:r>
    <w:r w:rsidRPr="006B53A7">
      <w:rPr>
        <w:rFonts w:cs="Arial"/>
      </w:rPr>
      <w:tab/>
    </w:r>
    <w:r w:rsidRPr="006B53A7">
      <w:rPr>
        <w:rFonts w:cs="Arial"/>
      </w:rPr>
      <w:tab/>
    </w:r>
    <w:r w:rsidRPr="006B53A7">
      <w:rPr>
        <w:rFonts w:cs="Arial"/>
      </w:rPr>
      <w:tab/>
    </w:r>
    <w:r w:rsidRPr="006B53A7">
      <w:rPr>
        <w:rFonts w:cs="Arial"/>
      </w:rPr>
      <w:tab/>
    </w:r>
    <w:r w:rsidRPr="006B53A7">
      <w:rPr>
        <w:rFonts w:cs="Arial"/>
      </w:rPr>
      <w:tab/>
    </w:r>
    <w:r>
      <w:rPr>
        <w:rFonts w:cs="Arial"/>
      </w:rPr>
      <w:t xml:space="preserve">        </w:t>
    </w:r>
    <w:r w:rsidRPr="006B53A7">
      <w:t xml:space="preserve">  Seite </w:t>
    </w:r>
    <w:fldSimple w:instr="PAGE">
      <w:r w:rsidR="00B02812">
        <w:rPr>
          <w:noProof/>
        </w:rPr>
        <w:t>43</w:t>
      </w:r>
    </w:fldSimple>
    <w:r w:rsidRPr="006B53A7">
      <w:t xml:space="preserve"> von </w:t>
    </w:r>
    <w:fldSimple w:instr="NUMPAGES">
      <w:r w:rsidR="00B02812">
        <w:rPr>
          <w:noProof/>
        </w:rPr>
        <w:t>46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B9A" w:rsidRPr="006B53A7" w:rsidRDefault="00266B9A" w:rsidP="00790037">
    <w:pPr>
      <w:pStyle w:val="Fuzeile"/>
      <w:tabs>
        <w:tab w:val="clear" w:pos="7938"/>
        <w:tab w:val="clear" w:pos="9129"/>
        <w:tab w:val="center" w:pos="4564"/>
      </w:tabs>
      <w:jc w:val="right"/>
    </w:pPr>
    <w:r w:rsidRPr="006B53A7">
      <w:t xml:space="preserve"> Seite </w:t>
    </w:r>
    <w:fldSimple w:instr="PAGE">
      <w:r w:rsidR="00B02812">
        <w:rPr>
          <w:noProof/>
        </w:rPr>
        <w:t>1</w:t>
      </w:r>
    </w:fldSimple>
    <w:r w:rsidRPr="006B53A7">
      <w:t xml:space="preserve"> von </w:t>
    </w:r>
    <w:fldSimple w:instr="NUMPAGES">
      <w:r w:rsidR="00B0281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B9A" w:rsidRDefault="00266B9A">
      <w:r>
        <w:separator/>
      </w:r>
    </w:p>
  </w:footnote>
  <w:footnote w:type="continuationSeparator" w:id="0">
    <w:p w:rsidR="00266B9A" w:rsidRDefault="00266B9A">
      <w:r>
        <w:continuationSeparator/>
      </w:r>
    </w:p>
    <w:p w:rsidR="00266B9A" w:rsidRDefault="00266B9A"/>
    <w:p w:rsidR="00266B9A" w:rsidRDefault="00266B9A"/>
    <w:p w:rsidR="00266B9A" w:rsidRDefault="00266B9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B9A" w:rsidRDefault="00266B9A">
    <w:pPr>
      <w:pStyle w:val="Kopfzeile"/>
    </w:pPr>
    <w:r>
      <w:t>Anlage 1 Geschäftsbedingungen für den Ein- und Ausspeisevertrag (entry-exit-System)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B9A" w:rsidRDefault="00266B9A">
    <w:pPr>
      <w:pStyle w:val="Kopfzeile"/>
      <w:jc w:val="right"/>
    </w:pPr>
  </w:p>
  <w:p w:rsidR="00266B9A" w:rsidRDefault="00266B9A">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B9A" w:rsidRDefault="00266B9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B9A" w:rsidRDefault="00266B9A">
    <w:pPr>
      <w:pStyle w:val="Kopfzeil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B9A" w:rsidRDefault="00266B9A">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956685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2D40F2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10ACD5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39A1B8A"/>
    <w:lvl w:ilvl="0">
      <w:start w:val="1"/>
      <w:numFmt w:val="upperRoman"/>
      <w:lvlText w:val="%1."/>
      <w:lvlJc w:val="left"/>
      <w:pPr>
        <w:tabs>
          <w:tab w:val="num" w:pos="431"/>
        </w:tabs>
        <w:ind w:left="431" w:hanging="431"/>
      </w:pPr>
      <w:rPr>
        <w:rFonts w:cs="Times New Roman" w:hint="default"/>
      </w:rPr>
    </w:lvl>
  </w:abstractNum>
  <w:abstractNum w:abstractNumId="4">
    <w:nsid w:val="FFFFFF80"/>
    <w:multiLevelType w:val="singleLevel"/>
    <w:tmpl w:val="23EA18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0E886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9E4AB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F4C2F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7BABC0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8A8502A"/>
    <w:lvl w:ilvl="0">
      <w:start w:val="1"/>
      <w:numFmt w:val="bullet"/>
      <w:lvlText w:val=""/>
      <w:lvlJc w:val="left"/>
      <w:pPr>
        <w:tabs>
          <w:tab w:val="num" w:pos="360"/>
        </w:tabs>
        <w:ind w:left="360" w:hanging="360"/>
      </w:pPr>
      <w:rPr>
        <w:rFonts w:ascii="Symbol" w:hAnsi="Symbol" w:hint="default"/>
      </w:rPr>
    </w:lvl>
  </w:abstractNum>
  <w:abstractNum w:abstractNumId="10">
    <w:nsid w:val="00155156"/>
    <w:multiLevelType w:val="multilevel"/>
    <w:tmpl w:val="E94A7AB2"/>
    <w:numStyleLink w:val="Gliederung2"/>
  </w:abstractNum>
  <w:abstractNum w:abstractNumId="11">
    <w:nsid w:val="00E45EE3"/>
    <w:multiLevelType w:val="multilevel"/>
    <w:tmpl w:val="1F567908"/>
    <w:numStyleLink w:val="Gliederung4"/>
  </w:abstractNum>
  <w:abstractNum w:abstractNumId="12">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13">
    <w:nsid w:val="01276E98"/>
    <w:multiLevelType w:val="multilevel"/>
    <w:tmpl w:val="976804DE"/>
    <w:numStyleLink w:val="Gliederung3"/>
  </w:abstractNum>
  <w:abstractNum w:abstractNumId="14">
    <w:nsid w:val="01456BFE"/>
    <w:multiLevelType w:val="multilevel"/>
    <w:tmpl w:val="976804DE"/>
    <w:numStyleLink w:val="Gliederung3"/>
  </w:abstractNum>
  <w:abstractNum w:abstractNumId="15">
    <w:nsid w:val="0151398B"/>
    <w:multiLevelType w:val="multilevel"/>
    <w:tmpl w:val="1F567908"/>
    <w:numStyleLink w:val="Gliederung4"/>
  </w:abstractNum>
  <w:abstractNum w:abstractNumId="16">
    <w:nsid w:val="016A6405"/>
    <w:multiLevelType w:val="multilevel"/>
    <w:tmpl w:val="58FC54E4"/>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nsid w:val="01BD672B"/>
    <w:multiLevelType w:val="multilevel"/>
    <w:tmpl w:val="E94A7AB2"/>
    <w:numStyleLink w:val="Gliederung2"/>
  </w:abstractNum>
  <w:abstractNum w:abstractNumId="18">
    <w:nsid w:val="01D43F13"/>
    <w:multiLevelType w:val="multilevel"/>
    <w:tmpl w:val="E94A7AB2"/>
    <w:numStyleLink w:val="Gliederung2"/>
  </w:abstractNum>
  <w:abstractNum w:abstractNumId="19">
    <w:nsid w:val="02860B9A"/>
    <w:multiLevelType w:val="multilevel"/>
    <w:tmpl w:val="E94A7AB2"/>
    <w:numStyleLink w:val="Gliederung2"/>
  </w:abstractNum>
  <w:abstractNum w:abstractNumId="20">
    <w:nsid w:val="02A63DCF"/>
    <w:multiLevelType w:val="multilevel"/>
    <w:tmpl w:val="E94A7AB2"/>
    <w:numStyleLink w:val="Gliederung2"/>
  </w:abstractNum>
  <w:abstractNum w:abstractNumId="21">
    <w:nsid w:val="02D72930"/>
    <w:multiLevelType w:val="hybridMultilevel"/>
    <w:tmpl w:val="49E420C4"/>
    <w:lvl w:ilvl="0" w:tplc="96104BCC">
      <w:start w:val="1"/>
      <w:numFmt w:val="bullet"/>
      <w:pStyle w:val="BulletPGL4"/>
      <w:lvlText w:val=""/>
      <w:lvlJc w:val="left"/>
      <w:pPr>
        <w:tabs>
          <w:tab w:val="num" w:pos="1134"/>
        </w:tabs>
        <w:ind w:left="1418" w:hanging="284"/>
      </w:pPr>
      <w:rPr>
        <w:rFonts w:ascii="Symbol" w:hAnsi="Symbol" w:hint="default"/>
      </w:rPr>
    </w:lvl>
    <w:lvl w:ilvl="1" w:tplc="448C0B8C" w:tentative="1">
      <w:start w:val="1"/>
      <w:numFmt w:val="bullet"/>
      <w:lvlText w:val="o"/>
      <w:lvlJc w:val="left"/>
      <w:pPr>
        <w:tabs>
          <w:tab w:val="num" w:pos="1440"/>
        </w:tabs>
        <w:ind w:left="1440" w:hanging="360"/>
      </w:pPr>
      <w:rPr>
        <w:rFonts w:ascii="Courier New" w:hAnsi="Courier New" w:hint="default"/>
      </w:rPr>
    </w:lvl>
    <w:lvl w:ilvl="2" w:tplc="49524636" w:tentative="1">
      <w:start w:val="1"/>
      <w:numFmt w:val="bullet"/>
      <w:lvlText w:val=""/>
      <w:lvlJc w:val="left"/>
      <w:pPr>
        <w:tabs>
          <w:tab w:val="num" w:pos="2160"/>
        </w:tabs>
        <w:ind w:left="2160" w:hanging="360"/>
      </w:pPr>
      <w:rPr>
        <w:rFonts w:ascii="Wingdings" w:hAnsi="Wingdings" w:hint="default"/>
      </w:rPr>
    </w:lvl>
    <w:lvl w:ilvl="3" w:tplc="F07691F8" w:tentative="1">
      <w:start w:val="1"/>
      <w:numFmt w:val="bullet"/>
      <w:lvlText w:val=""/>
      <w:lvlJc w:val="left"/>
      <w:pPr>
        <w:tabs>
          <w:tab w:val="num" w:pos="2880"/>
        </w:tabs>
        <w:ind w:left="2880" w:hanging="360"/>
      </w:pPr>
      <w:rPr>
        <w:rFonts w:ascii="Symbol" w:hAnsi="Symbol" w:hint="default"/>
      </w:rPr>
    </w:lvl>
    <w:lvl w:ilvl="4" w:tplc="7ED8B15E" w:tentative="1">
      <w:start w:val="1"/>
      <w:numFmt w:val="bullet"/>
      <w:lvlText w:val="o"/>
      <w:lvlJc w:val="left"/>
      <w:pPr>
        <w:tabs>
          <w:tab w:val="num" w:pos="3600"/>
        </w:tabs>
        <w:ind w:left="3600" w:hanging="360"/>
      </w:pPr>
      <w:rPr>
        <w:rFonts w:ascii="Courier New" w:hAnsi="Courier New" w:hint="default"/>
      </w:rPr>
    </w:lvl>
    <w:lvl w:ilvl="5" w:tplc="EE20C604" w:tentative="1">
      <w:start w:val="1"/>
      <w:numFmt w:val="bullet"/>
      <w:lvlText w:val=""/>
      <w:lvlJc w:val="left"/>
      <w:pPr>
        <w:tabs>
          <w:tab w:val="num" w:pos="4320"/>
        </w:tabs>
        <w:ind w:left="4320" w:hanging="360"/>
      </w:pPr>
      <w:rPr>
        <w:rFonts w:ascii="Wingdings" w:hAnsi="Wingdings" w:hint="default"/>
      </w:rPr>
    </w:lvl>
    <w:lvl w:ilvl="6" w:tplc="01B85FE4" w:tentative="1">
      <w:start w:val="1"/>
      <w:numFmt w:val="bullet"/>
      <w:lvlText w:val=""/>
      <w:lvlJc w:val="left"/>
      <w:pPr>
        <w:tabs>
          <w:tab w:val="num" w:pos="5040"/>
        </w:tabs>
        <w:ind w:left="5040" w:hanging="360"/>
      </w:pPr>
      <w:rPr>
        <w:rFonts w:ascii="Symbol" w:hAnsi="Symbol" w:hint="default"/>
      </w:rPr>
    </w:lvl>
    <w:lvl w:ilvl="7" w:tplc="30A810DA" w:tentative="1">
      <w:start w:val="1"/>
      <w:numFmt w:val="bullet"/>
      <w:lvlText w:val="o"/>
      <w:lvlJc w:val="left"/>
      <w:pPr>
        <w:tabs>
          <w:tab w:val="num" w:pos="5760"/>
        </w:tabs>
        <w:ind w:left="5760" w:hanging="360"/>
      </w:pPr>
      <w:rPr>
        <w:rFonts w:ascii="Courier New" w:hAnsi="Courier New" w:hint="default"/>
      </w:rPr>
    </w:lvl>
    <w:lvl w:ilvl="8" w:tplc="FF7E1544" w:tentative="1">
      <w:start w:val="1"/>
      <w:numFmt w:val="bullet"/>
      <w:lvlText w:val=""/>
      <w:lvlJc w:val="left"/>
      <w:pPr>
        <w:tabs>
          <w:tab w:val="num" w:pos="6480"/>
        </w:tabs>
        <w:ind w:left="6480" w:hanging="360"/>
      </w:pPr>
      <w:rPr>
        <w:rFonts w:ascii="Wingdings" w:hAnsi="Wingdings" w:hint="default"/>
      </w:rPr>
    </w:lvl>
  </w:abstractNum>
  <w:abstractNum w:abstractNumId="22">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nsid w:val="0375521D"/>
    <w:multiLevelType w:val="multilevel"/>
    <w:tmpl w:val="E94A7AB2"/>
    <w:numStyleLink w:val="Gliederung2"/>
  </w:abstractNum>
  <w:abstractNum w:abstractNumId="24">
    <w:nsid w:val="03810EA2"/>
    <w:multiLevelType w:val="multilevel"/>
    <w:tmpl w:val="976804DE"/>
    <w:numStyleLink w:val="Gliederung3"/>
  </w:abstractNum>
  <w:abstractNum w:abstractNumId="25">
    <w:nsid w:val="038E06A5"/>
    <w:multiLevelType w:val="multilevel"/>
    <w:tmpl w:val="976804DE"/>
    <w:numStyleLink w:val="Gliederung3"/>
  </w:abstractNum>
  <w:abstractNum w:abstractNumId="26">
    <w:nsid w:val="04E323D8"/>
    <w:multiLevelType w:val="multilevel"/>
    <w:tmpl w:val="E94A7AB2"/>
    <w:numStyleLink w:val="Gliederung2"/>
  </w:abstractNum>
  <w:abstractNum w:abstractNumId="27">
    <w:nsid w:val="062A3A28"/>
    <w:multiLevelType w:val="multilevel"/>
    <w:tmpl w:val="E94A7AB2"/>
    <w:numStyleLink w:val="Gliederung2"/>
  </w:abstractNum>
  <w:abstractNum w:abstractNumId="28">
    <w:nsid w:val="06442199"/>
    <w:multiLevelType w:val="multilevel"/>
    <w:tmpl w:val="E94A7AB2"/>
    <w:numStyleLink w:val="Gliederung2"/>
  </w:abstractNum>
  <w:abstractNum w:abstractNumId="29">
    <w:nsid w:val="06C96BAC"/>
    <w:multiLevelType w:val="multilevel"/>
    <w:tmpl w:val="E94A7AB2"/>
    <w:numStyleLink w:val="Gliederung2"/>
  </w:abstractNum>
  <w:abstractNum w:abstractNumId="30">
    <w:nsid w:val="078B7D2C"/>
    <w:multiLevelType w:val="multilevel"/>
    <w:tmpl w:val="E94A7AB2"/>
    <w:numStyleLink w:val="Gliederung2"/>
  </w:abstractNum>
  <w:abstractNum w:abstractNumId="31">
    <w:nsid w:val="079759F2"/>
    <w:multiLevelType w:val="multilevel"/>
    <w:tmpl w:val="976804DE"/>
    <w:numStyleLink w:val="Gliederung3"/>
  </w:abstractNum>
  <w:abstractNum w:abstractNumId="32">
    <w:nsid w:val="07EF79EE"/>
    <w:multiLevelType w:val="multilevel"/>
    <w:tmpl w:val="976804DE"/>
    <w:numStyleLink w:val="Gliederung3"/>
  </w:abstractNum>
  <w:abstractNum w:abstractNumId="33">
    <w:nsid w:val="09801BFD"/>
    <w:multiLevelType w:val="multilevel"/>
    <w:tmpl w:val="E94A7AB2"/>
    <w:numStyleLink w:val="Gliederung2"/>
  </w:abstractNum>
  <w:abstractNum w:abstractNumId="34">
    <w:nsid w:val="0A824F48"/>
    <w:multiLevelType w:val="multilevel"/>
    <w:tmpl w:val="976804DE"/>
    <w:numStyleLink w:val="Gliederung3"/>
  </w:abstractNum>
  <w:abstractNum w:abstractNumId="35">
    <w:nsid w:val="0AD41971"/>
    <w:multiLevelType w:val="multilevel"/>
    <w:tmpl w:val="E94A7AB2"/>
    <w:numStyleLink w:val="Gliederung2"/>
  </w:abstractNum>
  <w:abstractNum w:abstractNumId="36">
    <w:nsid w:val="0B097F58"/>
    <w:multiLevelType w:val="multilevel"/>
    <w:tmpl w:val="E94A7AB2"/>
    <w:numStyleLink w:val="Gliederung2"/>
  </w:abstractNum>
  <w:abstractNum w:abstractNumId="37">
    <w:nsid w:val="0B235E4E"/>
    <w:multiLevelType w:val="multilevel"/>
    <w:tmpl w:val="976804DE"/>
    <w:numStyleLink w:val="Gliederung3"/>
  </w:abstractNum>
  <w:abstractNum w:abstractNumId="38">
    <w:nsid w:val="0B5E361F"/>
    <w:multiLevelType w:val="multilevel"/>
    <w:tmpl w:val="E94A7AB2"/>
    <w:numStyleLink w:val="Gliederung2"/>
  </w:abstractNum>
  <w:abstractNum w:abstractNumId="39">
    <w:nsid w:val="0B98098E"/>
    <w:multiLevelType w:val="multilevel"/>
    <w:tmpl w:val="E94A7AB2"/>
    <w:numStyleLink w:val="Gliederung2"/>
  </w:abstractNum>
  <w:abstractNum w:abstractNumId="40">
    <w:nsid w:val="0BEA4FD7"/>
    <w:multiLevelType w:val="multilevel"/>
    <w:tmpl w:val="04070023"/>
    <w:styleLink w:val="ArticleSection2"/>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1">
    <w:nsid w:val="0C6A78BE"/>
    <w:multiLevelType w:val="multilevel"/>
    <w:tmpl w:val="E94A7AB2"/>
    <w:numStyleLink w:val="Gliederung2"/>
  </w:abstractNum>
  <w:abstractNum w:abstractNumId="42">
    <w:nsid w:val="0D2F65F9"/>
    <w:multiLevelType w:val="multilevel"/>
    <w:tmpl w:val="E94A7AB2"/>
    <w:numStyleLink w:val="Gliederung2"/>
  </w:abstractNum>
  <w:abstractNum w:abstractNumId="43">
    <w:nsid w:val="0D9127F4"/>
    <w:multiLevelType w:val="multilevel"/>
    <w:tmpl w:val="E94A7AB2"/>
    <w:numStyleLink w:val="Gliederung2"/>
  </w:abstractNum>
  <w:abstractNum w:abstractNumId="44">
    <w:nsid w:val="0DAE7501"/>
    <w:multiLevelType w:val="multilevel"/>
    <w:tmpl w:val="E94A7AB2"/>
    <w:numStyleLink w:val="Gliederung2"/>
  </w:abstractNum>
  <w:abstractNum w:abstractNumId="45">
    <w:nsid w:val="0E004308"/>
    <w:multiLevelType w:val="multilevel"/>
    <w:tmpl w:val="976804DE"/>
    <w:numStyleLink w:val="Gliederung3"/>
  </w:abstractNum>
  <w:abstractNum w:abstractNumId="46">
    <w:nsid w:val="0E3B14BD"/>
    <w:multiLevelType w:val="multilevel"/>
    <w:tmpl w:val="E94A7AB2"/>
    <w:numStyleLink w:val="Gliederung2"/>
  </w:abstractNum>
  <w:abstractNum w:abstractNumId="47">
    <w:nsid w:val="0EA44DD2"/>
    <w:multiLevelType w:val="multilevel"/>
    <w:tmpl w:val="E94A7AB2"/>
    <w:numStyleLink w:val="Gliederung2"/>
  </w:abstractNum>
  <w:abstractNum w:abstractNumId="48">
    <w:nsid w:val="0F6E2AF9"/>
    <w:multiLevelType w:val="multilevel"/>
    <w:tmpl w:val="976804DE"/>
    <w:numStyleLink w:val="Gliederung3"/>
  </w:abstractNum>
  <w:abstractNum w:abstractNumId="49">
    <w:nsid w:val="0F8D4235"/>
    <w:multiLevelType w:val="multilevel"/>
    <w:tmpl w:val="E94A7AB2"/>
    <w:numStyleLink w:val="Gliederung2"/>
  </w:abstractNum>
  <w:abstractNum w:abstractNumId="50">
    <w:nsid w:val="106D487B"/>
    <w:multiLevelType w:val="multilevel"/>
    <w:tmpl w:val="E94A7AB2"/>
    <w:numStyleLink w:val="Gliederung2"/>
  </w:abstractNum>
  <w:abstractNum w:abstractNumId="51">
    <w:nsid w:val="10F961B2"/>
    <w:multiLevelType w:val="multilevel"/>
    <w:tmpl w:val="E94A7AB2"/>
    <w:numStyleLink w:val="Gliederung2"/>
  </w:abstractNum>
  <w:abstractNum w:abstractNumId="52">
    <w:nsid w:val="12382146"/>
    <w:multiLevelType w:val="multilevel"/>
    <w:tmpl w:val="976804DE"/>
    <w:numStyleLink w:val="Gliederung3"/>
  </w:abstractNum>
  <w:abstractNum w:abstractNumId="53">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4">
    <w:nsid w:val="13721E9F"/>
    <w:multiLevelType w:val="multilevel"/>
    <w:tmpl w:val="976804DE"/>
    <w:numStyleLink w:val="Gliederung3"/>
  </w:abstractNum>
  <w:abstractNum w:abstractNumId="55">
    <w:nsid w:val="14372BA9"/>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6">
    <w:nsid w:val="14524764"/>
    <w:multiLevelType w:val="multilevel"/>
    <w:tmpl w:val="E94A7AB2"/>
    <w:numStyleLink w:val="Gliederung2"/>
  </w:abstractNum>
  <w:abstractNum w:abstractNumId="57">
    <w:nsid w:val="160E46FD"/>
    <w:multiLevelType w:val="multilevel"/>
    <w:tmpl w:val="E94A7AB2"/>
    <w:numStyleLink w:val="Gliederung2"/>
  </w:abstractNum>
  <w:abstractNum w:abstractNumId="58">
    <w:nsid w:val="165566B1"/>
    <w:multiLevelType w:val="singleLevel"/>
    <w:tmpl w:val="CF544B82"/>
    <w:lvl w:ilvl="0">
      <w:start w:val="1"/>
      <w:numFmt w:val="bullet"/>
      <w:lvlText w:val=""/>
      <w:lvlJc w:val="left"/>
      <w:pPr>
        <w:tabs>
          <w:tab w:val="num" w:pos="360"/>
        </w:tabs>
        <w:ind w:left="360" w:hanging="360"/>
      </w:pPr>
      <w:rPr>
        <w:rFonts w:ascii="Symbol" w:hAnsi="Symbol" w:hint="default"/>
        <w:b w:val="0"/>
      </w:rPr>
    </w:lvl>
  </w:abstractNum>
  <w:abstractNum w:abstractNumId="59">
    <w:nsid w:val="16590653"/>
    <w:multiLevelType w:val="multilevel"/>
    <w:tmpl w:val="E94A7AB2"/>
    <w:numStyleLink w:val="Gliederung2"/>
  </w:abstractNum>
  <w:abstractNum w:abstractNumId="60">
    <w:nsid w:val="166D110D"/>
    <w:multiLevelType w:val="multilevel"/>
    <w:tmpl w:val="E94A7AB2"/>
    <w:numStyleLink w:val="Gliederung2"/>
  </w:abstractNum>
  <w:abstractNum w:abstractNumId="61">
    <w:nsid w:val="16875CA1"/>
    <w:multiLevelType w:val="hybridMultilevel"/>
    <w:tmpl w:val="016CD64A"/>
    <w:lvl w:ilvl="0" w:tplc="8F56669C">
      <w:start w:val="1"/>
      <w:numFmt w:val="bullet"/>
      <w:pStyle w:val="BulletPGL3"/>
      <w:lvlText w:val=""/>
      <w:lvlJc w:val="left"/>
      <w:pPr>
        <w:tabs>
          <w:tab w:val="num" w:pos="851"/>
        </w:tabs>
        <w:ind w:left="1134" w:hanging="283"/>
      </w:pPr>
      <w:rPr>
        <w:rFonts w:ascii="Symbol" w:hAnsi="Symbol" w:hint="default"/>
      </w:rPr>
    </w:lvl>
    <w:lvl w:ilvl="1" w:tplc="E8466A58" w:tentative="1">
      <w:start w:val="1"/>
      <w:numFmt w:val="bullet"/>
      <w:lvlText w:val="o"/>
      <w:lvlJc w:val="left"/>
      <w:pPr>
        <w:tabs>
          <w:tab w:val="num" w:pos="1440"/>
        </w:tabs>
        <w:ind w:left="1440" w:hanging="360"/>
      </w:pPr>
      <w:rPr>
        <w:rFonts w:ascii="Courier New" w:hAnsi="Courier New" w:hint="default"/>
      </w:rPr>
    </w:lvl>
    <w:lvl w:ilvl="2" w:tplc="19982414" w:tentative="1">
      <w:start w:val="1"/>
      <w:numFmt w:val="bullet"/>
      <w:lvlText w:val=""/>
      <w:lvlJc w:val="left"/>
      <w:pPr>
        <w:tabs>
          <w:tab w:val="num" w:pos="2160"/>
        </w:tabs>
        <w:ind w:left="2160" w:hanging="360"/>
      </w:pPr>
      <w:rPr>
        <w:rFonts w:ascii="Wingdings" w:hAnsi="Wingdings" w:hint="default"/>
      </w:rPr>
    </w:lvl>
    <w:lvl w:ilvl="3" w:tplc="8CCC06AE" w:tentative="1">
      <w:start w:val="1"/>
      <w:numFmt w:val="bullet"/>
      <w:lvlText w:val=""/>
      <w:lvlJc w:val="left"/>
      <w:pPr>
        <w:tabs>
          <w:tab w:val="num" w:pos="2880"/>
        </w:tabs>
        <w:ind w:left="2880" w:hanging="360"/>
      </w:pPr>
      <w:rPr>
        <w:rFonts w:ascii="Symbol" w:hAnsi="Symbol" w:hint="default"/>
      </w:rPr>
    </w:lvl>
    <w:lvl w:ilvl="4" w:tplc="B726A4A2" w:tentative="1">
      <w:start w:val="1"/>
      <w:numFmt w:val="bullet"/>
      <w:lvlText w:val="o"/>
      <w:lvlJc w:val="left"/>
      <w:pPr>
        <w:tabs>
          <w:tab w:val="num" w:pos="3600"/>
        </w:tabs>
        <w:ind w:left="3600" w:hanging="360"/>
      </w:pPr>
      <w:rPr>
        <w:rFonts w:ascii="Courier New" w:hAnsi="Courier New" w:hint="default"/>
      </w:rPr>
    </w:lvl>
    <w:lvl w:ilvl="5" w:tplc="72E2A380" w:tentative="1">
      <w:start w:val="1"/>
      <w:numFmt w:val="bullet"/>
      <w:lvlText w:val=""/>
      <w:lvlJc w:val="left"/>
      <w:pPr>
        <w:tabs>
          <w:tab w:val="num" w:pos="4320"/>
        </w:tabs>
        <w:ind w:left="4320" w:hanging="360"/>
      </w:pPr>
      <w:rPr>
        <w:rFonts w:ascii="Wingdings" w:hAnsi="Wingdings" w:hint="default"/>
      </w:rPr>
    </w:lvl>
    <w:lvl w:ilvl="6" w:tplc="08BA4148" w:tentative="1">
      <w:start w:val="1"/>
      <w:numFmt w:val="bullet"/>
      <w:lvlText w:val=""/>
      <w:lvlJc w:val="left"/>
      <w:pPr>
        <w:tabs>
          <w:tab w:val="num" w:pos="5040"/>
        </w:tabs>
        <w:ind w:left="5040" w:hanging="360"/>
      </w:pPr>
      <w:rPr>
        <w:rFonts w:ascii="Symbol" w:hAnsi="Symbol" w:hint="default"/>
      </w:rPr>
    </w:lvl>
    <w:lvl w:ilvl="7" w:tplc="F4A867A8" w:tentative="1">
      <w:start w:val="1"/>
      <w:numFmt w:val="bullet"/>
      <w:lvlText w:val="o"/>
      <w:lvlJc w:val="left"/>
      <w:pPr>
        <w:tabs>
          <w:tab w:val="num" w:pos="5760"/>
        </w:tabs>
        <w:ind w:left="5760" w:hanging="360"/>
      </w:pPr>
      <w:rPr>
        <w:rFonts w:ascii="Courier New" w:hAnsi="Courier New" w:hint="default"/>
      </w:rPr>
    </w:lvl>
    <w:lvl w:ilvl="8" w:tplc="2CA2C118" w:tentative="1">
      <w:start w:val="1"/>
      <w:numFmt w:val="bullet"/>
      <w:lvlText w:val=""/>
      <w:lvlJc w:val="left"/>
      <w:pPr>
        <w:tabs>
          <w:tab w:val="num" w:pos="6480"/>
        </w:tabs>
        <w:ind w:left="6480" w:hanging="360"/>
      </w:pPr>
      <w:rPr>
        <w:rFonts w:ascii="Wingdings" w:hAnsi="Wingdings" w:hint="default"/>
      </w:rPr>
    </w:lvl>
  </w:abstractNum>
  <w:abstractNum w:abstractNumId="62">
    <w:nsid w:val="170851AF"/>
    <w:multiLevelType w:val="multilevel"/>
    <w:tmpl w:val="F354A2A4"/>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63">
    <w:nsid w:val="171D7B21"/>
    <w:multiLevelType w:val="singleLevel"/>
    <w:tmpl w:val="FBD60806"/>
    <w:lvl w:ilvl="0">
      <w:start w:val="1"/>
      <w:numFmt w:val="decimal"/>
      <w:lvlText w:val="§ %1"/>
      <w:lvlJc w:val="left"/>
      <w:pPr>
        <w:tabs>
          <w:tab w:val="num" w:pos="567"/>
        </w:tabs>
        <w:ind w:left="567" w:hanging="567"/>
      </w:pPr>
      <w:rPr>
        <w:rFonts w:ascii="Arial" w:hAnsi="Arial" w:cs="Times New Roman" w:hint="default"/>
        <w:b/>
        <w:i w:val="0"/>
        <w:color w:val="auto"/>
        <w:sz w:val="22"/>
      </w:rPr>
    </w:lvl>
  </w:abstractNum>
  <w:abstractNum w:abstractNumId="64">
    <w:nsid w:val="176E7DC6"/>
    <w:multiLevelType w:val="hybridMultilevel"/>
    <w:tmpl w:val="C6FC4030"/>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5">
    <w:nsid w:val="17B94F27"/>
    <w:multiLevelType w:val="multilevel"/>
    <w:tmpl w:val="E94A7AB2"/>
    <w:numStyleLink w:val="Gliederung2"/>
  </w:abstractNum>
  <w:abstractNum w:abstractNumId="66">
    <w:nsid w:val="18C85B8D"/>
    <w:multiLevelType w:val="multilevel"/>
    <w:tmpl w:val="E94A7AB2"/>
    <w:numStyleLink w:val="Gliederung2"/>
  </w:abstractNum>
  <w:abstractNum w:abstractNumId="67">
    <w:nsid w:val="18CB542C"/>
    <w:multiLevelType w:val="multilevel"/>
    <w:tmpl w:val="E94A7AB2"/>
    <w:numStyleLink w:val="Gliederung2"/>
  </w:abstractNum>
  <w:abstractNum w:abstractNumId="68">
    <w:nsid w:val="192D0837"/>
    <w:multiLevelType w:val="multilevel"/>
    <w:tmpl w:val="E94A7AB2"/>
    <w:numStyleLink w:val="Gliederung2"/>
  </w:abstractNum>
  <w:abstractNum w:abstractNumId="69">
    <w:nsid w:val="197D0EB8"/>
    <w:multiLevelType w:val="multilevel"/>
    <w:tmpl w:val="E94A7AB2"/>
    <w:numStyleLink w:val="Gliederung2"/>
  </w:abstractNum>
  <w:abstractNum w:abstractNumId="70">
    <w:nsid w:val="1A5202DA"/>
    <w:multiLevelType w:val="multilevel"/>
    <w:tmpl w:val="E94A7AB2"/>
    <w:numStyleLink w:val="Gliederung2"/>
  </w:abstractNum>
  <w:abstractNum w:abstractNumId="71">
    <w:nsid w:val="1B454E89"/>
    <w:multiLevelType w:val="multilevel"/>
    <w:tmpl w:val="E94A7AB2"/>
    <w:numStyleLink w:val="Gliederung2"/>
  </w:abstractNum>
  <w:abstractNum w:abstractNumId="72">
    <w:nsid w:val="1B9A1DE8"/>
    <w:multiLevelType w:val="multilevel"/>
    <w:tmpl w:val="976804DE"/>
    <w:numStyleLink w:val="Gliederung3"/>
  </w:abstractNum>
  <w:abstractNum w:abstractNumId="73">
    <w:nsid w:val="1BC0592A"/>
    <w:multiLevelType w:val="multilevel"/>
    <w:tmpl w:val="976804DE"/>
    <w:numStyleLink w:val="Gliederung3"/>
  </w:abstractNum>
  <w:abstractNum w:abstractNumId="74">
    <w:nsid w:val="1BD20143"/>
    <w:multiLevelType w:val="multilevel"/>
    <w:tmpl w:val="E94A7AB2"/>
    <w:numStyleLink w:val="Gliederung2"/>
  </w:abstractNum>
  <w:abstractNum w:abstractNumId="75">
    <w:nsid w:val="1BDC6FC1"/>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6">
    <w:nsid w:val="1C1160D5"/>
    <w:multiLevelType w:val="multilevel"/>
    <w:tmpl w:val="E94A7AB2"/>
    <w:numStyleLink w:val="Gliederung2"/>
  </w:abstractNum>
  <w:abstractNum w:abstractNumId="77">
    <w:nsid w:val="1C192E99"/>
    <w:multiLevelType w:val="multilevel"/>
    <w:tmpl w:val="E94A7AB2"/>
    <w:numStyleLink w:val="Gliederung2"/>
  </w:abstractNum>
  <w:abstractNum w:abstractNumId="78">
    <w:nsid w:val="1CE531AE"/>
    <w:multiLevelType w:val="multilevel"/>
    <w:tmpl w:val="7FF42FA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9">
    <w:nsid w:val="1D2D76AA"/>
    <w:multiLevelType w:val="multilevel"/>
    <w:tmpl w:val="E94A7AB2"/>
    <w:numStyleLink w:val="Gliederung2"/>
  </w:abstractNum>
  <w:abstractNum w:abstractNumId="80">
    <w:nsid w:val="1DE22B2F"/>
    <w:multiLevelType w:val="multilevel"/>
    <w:tmpl w:val="E94A7AB2"/>
    <w:numStyleLink w:val="Gliederung2"/>
  </w:abstractNum>
  <w:abstractNum w:abstractNumId="81">
    <w:nsid w:val="1E265252"/>
    <w:multiLevelType w:val="multilevel"/>
    <w:tmpl w:val="EF120E8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2">
    <w:nsid w:val="1E6E06B5"/>
    <w:multiLevelType w:val="multilevel"/>
    <w:tmpl w:val="E94A7AB2"/>
    <w:numStyleLink w:val="Gliederung2"/>
  </w:abstractNum>
  <w:abstractNum w:abstractNumId="83">
    <w:nsid w:val="1E817179"/>
    <w:multiLevelType w:val="multilevel"/>
    <w:tmpl w:val="E94A7AB2"/>
    <w:numStyleLink w:val="Gliederung2"/>
  </w:abstractNum>
  <w:abstractNum w:abstractNumId="84">
    <w:nsid w:val="1E9736FB"/>
    <w:multiLevelType w:val="multilevel"/>
    <w:tmpl w:val="E94A7AB2"/>
    <w:numStyleLink w:val="Gliederung2"/>
  </w:abstractNum>
  <w:abstractNum w:abstractNumId="85">
    <w:nsid w:val="1EF26A6E"/>
    <w:multiLevelType w:val="multilevel"/>
    <w:tmpl w:val="E94A7AB2"/>
    <w:numStyleLink w:val="Gliederung2"/>
  </w:abstractNum>
  <w:abstractNum w:abstractNumId="86">
    <w:nsid w:val="1F147D19"/>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7">
    <w:nsid w:val="1FCE48AE"/>
    <w:multiLevelType w:val="multilevel"/>
    <w:tmpl w:val="E94A7AB2"/>
    <w:numStyleLink w:val="Gliederung2"/>
  </w:abstractNum>
  <w:abstractNum w:abstractNumId="88">
    <w:nsid w:val="1FDF65D4"/>
    <w:multiLevelType w:val="multilevel"/>
    <w:tmpl w:val="E94A7AB2"/>
    <w:numStyleLink w:val="Gliederung2"/>
  </w:abstractNum>
  <w:abstractNum w:abstractNumId="89">
    <w:nsid w:val="20336A4E"/>
    <w:multiLevelType w:val="multilevel"/>
    <w:tmpl w:val="E94A7AB2"/>
    <w:numStyleLink w:val="Gliederung2"/>
  </w:abstractNum>
  <w:abstractNum w:abstractNumId="90">
    <w:nsid w:val="20C560A3"/>
    <w:multiLevelType w:val="multilevel"/>
    <w:tmpl w:val="E94A7AB2"/>
    <w:numStyleLink w:val="Gliederung2"/>
  </w:abstractNum>
  <w:abstractNum w:abstractNumId="91">
    <w:nsid w:val="20DB37E6"/>
    <w:multiLevelType w:val="multilevel"/>
    <w:tmpl w:val="E94A7AB2"/>
    <w:numStyleLink w:val="Gliederung2"/>
  </w:abstractNum>
  <w:abstractNum w:abstractNumId="92">
    <w:nsid w:val="20EE7DD7"/>
    <w:multiLevelType w:val="multilevel"/>
    <w:tmpl w:val="E94A7AB2"/>
    <w:numStyleLink w:val="Gliederung2"/>
  </w:abstractNum>
  <w:abstractNum w:abstractNumId="93">
    <w:nsid w:val="21B97AB3"/>
    <w:multiLevelType w:val="multilevel"/>
    <w:tmpl w:val="E94A7AB2"/>
    <w:numStyleLink w:val="Gliederung2"/>
  </w:abstractNum>
  <w:abstractNum w:abstractNumId="94">
    <w:nsid w:val="232D23D3"/>
    <w:multiLevelType w:val="multilevel"/>
    <w:tmpl w:val="976804DE"/>
    <w:numStyleLink w:val="Gliederung3"/>
  </w:abstractNum>
  <w:abstractNum w:abstractNumId="95">
    <w:nsid w:val="23425F51"/>
    <w:multiLevelType w:val="multilevel"/>
    <w:tmpl w:val="E94A7AB2"/>
    <w:numStyleLink w:val="Gliederung2"/>
  </w:abstractNum>
  <w:abstractNum w:abstractNumId="96">
    <w:nsid w:val="23C90466"/>
    <w:multiLevelType w:val="multilevel"/>
    <w:tmpl w:val="E94A7AB2"/>
    <w:numStyleLink w:val="Gliederung2"/>
  </w:abstractNum>
  <w:abstractNum w:abstractNumId="97">
    <w:nsid w:val="24480C31"/>
    <w:multiLevelType w:val="multilevel"/>
    <w:tmpl w:val="E94A7AB2"/>
    <w:numStyleLink w:val="Gliederung2"/>
  </w:abstractNum>
  <w:abstractNum w:abstractNumId="98">
    <w:nsid w:val="244B0A8A"/>
    <w:multiLevelType w:val="multilevel"/>
    <w:tmpl w:val="E94A7AB2"/>
    <w:numStyleLink w:val="Gliederung2"/>
  </w:abstractNum>
  <w:abstractNum w:abstractNumId="99">
    <w:nsid w:val="246F7382"/>
    <w:multiLevelType w:val="multilevel"/>
    <w:tmpl w:val="E94A7AB2"/>
    <w:numStyleLink w:val="Gliederung2"/>
  </w:abstractNum>
  <w:abstractNum w:abstractNumId="100">
    <w:nsid w:val="2485339F"/>
    <w:multiLevelType w:val="multilevel"/>
    <w:tmpl w:val="E94A7AB2"/>
    <w:numStyleLink w:val="Gliederung2"/>
  </w:abstractNum>
  <w:abstractNum w:abstractNumId="101">
    <w:nsid w:val="255B4F32"/>
    <w:multiLevelType w:val="multilevel"/>
    <w:tmpl w:val="E94A7AB2"/>
    <w:numStyleLink w:val="Gliederung2"/>
  </w:abstractNum>
  <w:abstractNum w:abstractNumId="102">
    <w:nsid w:val="25887CE1"/>
    <w:multiLevelType w:val="multilevel"/>
    <w:tmpl w:val="E94A7AB2"/>
    <w:numStyleLink w:val="Gliederung2"/>
  </w:abstractNum>
  <w:abstractNum w:abstractNumId="103">
    <w:nsid w:val="2592093F"/>
    <w:multiLevelType w:val="multilevel"/>
    <w:tmpl w:val="E94A7AB2"/>
    <w:numStyleLink w:val="Gliederung2"/>
  </w:abstractNum>
  <w:abstractNum w:abstractNumId="104">
    <w:nsid w:val="25990EE6"/>
    <w:multiLevelType w:val="multilevel"/>
    <w:tmpl w:val="976804DE"/>
    <w:numStyleLink w:val="Gliederung3"/>
  </w:abstractNum>
  <w:abstractNum w:abstractNumId="105">
    <w:nsid w:val="25D7756B"/>
    <w:multiLevelType w:val="multilevel"/>
    <w:tmpl w:val="E94A7AB2"/>
    <w:numStyleLink w:val="Gliederung2"/>
  </w:abstractNum>
  <w:abstractNum w:abstractNumId="106">
    <w:nsid w:val="26245C2D"/>
    <w:multiLevelType w:val="hybridMultilevel"/>
    <w:tmpl w:val="61DA8064"/>
    <w:lvl w:ilvl="0" w:tplc="42C87638">
      <w:start w:val="1"/>
      <w:numFmt w:val="bullet"/>
      <w:pStyle w:val="BulletPStandard"/>
      <w:lvlText w:val=""/>
      <w:lvlJc w:val="left"/>
      <w:pPr>
        <w:tabs>
          <w:tab w:val="num" w:pos="357"/>
        </w:tabs>
        <w:ind w:left="357" w:hanging="357"/>
      </w:pPr>
      <w:rPr>
        <w:rFonts w:ascii="Symbol" w:hAnsi="Symbol" w:hint="default"/>
      </w:rPr>
    </w:lvl>
    <w:lvl w:ilvl="1" w:tplc="DBE6C370" w:tentative="1">
      <w:start w:val="1"/>
      <w:numFmt w:val="bullet"/>
      <w:lvlText w:val="o"/>
      <w:lvlJc w:val="left"/>
      <w:pPr>
        <w:tabs>
          <w:tab w:val="num" w:pos="1083"/>
        </w:tabs>
        <w:ind w:left="1083" w:hanging="360"/>
      </w:pPr>
      <w:rPr>
        <w:rFonts w:ascii="Courier New" w:hAnsi="Courier New" w:hint="default"/>
      </w:rPr>
    </w:lvl>
    <w:lvl w:ilvl="2" w:tplc="41FE17BC" w:tentative="1">
      <w:start w:val="1"/>
      <w:numFmt w:val="bullet"/>
      <w:lvlText w:val=""/>
      <w:lvlJc w:val="left"/>
      <w:pPr>
        <w:tabs>
          <w:tab w:val="num" w:pos="1803"/>
        </w:tabs>
        <w:ind w:left="1803" w:hanging="360"/>
      </w:pPr>
      <w:rPr>
        <w:rFonts w:ascii="Wingdings" w:hAnsi="Wingdings" w:hint="default"/>
      </w:rPr>
    </w:lvl>
    <w:lvl w:ilvl="3" w:tplc="026E975A" w:tentative="1">
      <w:start w:val="1"/>
      <w:numFmt w:val="bullet"/>
      <w:lvlText w:val=""/>
      <w:lvlJc w:val="left"/>
      <w:pPr>
        <w:tabs>
          <w:tab w:val="num" w:pos="2523"/>
        </w:tabs>
        <w:ind w:left="2523" w:hanging="360"/>
      </w:pPr>
      <w:rPr>
        <w:rFonts w:ascii="Symbol" w:hAnsi="Symbol" w:hint="default"/>
      </w:rPr>
    </w:lvl>
    <w:lvl w:ilvl="4" w:tplc="DA14B684" w:tentative="1">
      <w:start w:val="1"/>
      <w:numFmt w:val="bullet"/>
      <w:lvlText w:val="o"/>
      <w:lvlJc w:val="left"/>
      <w:pPr>
        <w:tabs>
          <w:tab w:val="num" w:pos="3243"/>
        </w:tabs>
        <w:ind w:left="3243" w:hanging="360"/>
      </w:pPr>
      <w:rPr>
        <w:rFonts w:ascii="Courier New" w:hAnsi="Courier New" w:hint="default"/>
      </w:rPr>
    </w:lvl>
    <w:lvl w:ilvl="5" w:tplc="7CA07FE6" w:tentative="1">
      <w:start w:val="1"/>
      <w:numFmt w:val="bullet"/>
      <w:lvlText w:val=""/>
      <w:lvlJc w:val="left"/>
      <w:pPr>
        <w:tabs>
          <w:tab w:val="num" w:pos="3963"/>
        </w:tabs>
        <w:ind w:left="3963" w:hanging="360"/>
      </w:pPr>
      <w:rPr>
        <w:rFonts w:ascii="Wingdings" w:hAnsi="Wingdings" w:hint="default"/>
      </w:rPr>
    </w:lvl>
    <w:lvl w:ilvl="6" w:tplc="2228CE88" w:tentative="1">
      <w:start w:val="1"/>
      <w:numFmt w:val="bullet"/>
      <w:lvlText w:val=""/>
      <w:lvlJc w:val="left"/>
      <w:pPr>
        <w:tabs>
          <w:tab w:val="num" w:pos="4683"/>
        </w:tabs>
        <w:ind w:left="4683" w:hanging="360"/>
      </w:pPr>
      <w:rPr>
        <w:rFonts w:ascii="Symbol" w:hAnsi="Symbol" w:hint="default"/>
      </w:rPr>
    </w:lvl>
    <w:lvl w:ilvl="7" w:tplc="D478BC66" w:tentative="1">
      <w:start w:val="1"/>
      <w:numFmt w:val="bullet"/>
      <w:lvlText w:val="o"/>
      <w:lvlJc w:val="left"/>
      <w:pPr>
        <w:tabs>
          <w:tab w:val="num" w:pos="5403"/>
        </w:tabs>
        <w:ind w:left="5403" w:hanging="360"/>
      </w:pPr>
      <w:rPr>
        <w:rFonts w:ascii="Courier New" w:hAnsi="Courier New" w:hint="default"/>
      </w:rPr>
    </w:lvl>
    <w:lvl w:ilvl="8" w:tplc="267851F8" w:tentative="1">
      <w:start w:val="1"/>
      <w:numFmt w:val="bullet"/>
      <w:lvlText w:val=""/>
      <w:lvlJc w:val="left"/>
      <w:pPr>
        <w:tabs>
          <w:tab w:val="num" w:pos="6123"/>
        </w:tabs>
        <w:ind w:left="6123" w:hanging="360"/>
      </w:pPr>
      <w:rPr>
        <w:rFonts w:ascii="Wingdings" w:hAnsi="Wingdings" w:hint="default"/>
      </w:rPr>
    </w:lvl>
  </w:abstractNum>
  <w:abstractNum w:abstractNumId="107">
    <w:nsid w:val="2699739A"/>
    <w:multiLevelType w:val="multilevel"/>
    <w:tmpl w:val="E94A7AB2"/>
    <w:numStyleLink w:val="Gliederung2"/>
  </w:abstractNum>
  <w:abstractNum w:abstractNumId="108">
    <w:nsid w:val="26C811BF"/>
    <w:multiLevelType w:val="multilevel"/>
    <w:tmpl w:val="976804DE"/>
    <w:numStyleLink w:val="Gliederung3"/>
  </w:abstractNum>
  <w:abstractNum w:abstractNumId="109">
    <w:nsid w:val="26D737C5"/>
    <w:multiLevelType w:val="multilevel"/>
    <w:tmpl w:val="E94A7AB2"/>
    <w:numStyleLink w:val="Gliederung2"/>
  </w:abstractNum>
  <w:abstractNum w:abstractNumId="110">
    <w:nsid w:val="2716396B"/>
    <w:multiLevelType w:val="multilevel"/>
    <w:tmpl w:val="E94A7AB2"/>
    <w:numStyleLink w:val="Gliederung2"/>
  </w:abstractNum>
  <w:abstractNum w:abstractNumId="111">
    <w:nsid w:val="27F11555"/>
    <w:multiLevelType w:val="multilevel"/>
    <w:tmpl w:val="E94A7AB2"/>
    <w:numStyleLink w:val="Gliederung2"/>
  </w:abstractNum>
  <w:abstractNum w:abstractNumId="112">
    <w:nsid w:val="283125BC"/>
    <w:multiLevelType w:val="multilevel"/>
    <w:tmpl w:val="E94A7AB2"/>
    <w:numStyleLink w:val="Gliederung2"/>
  </w:abstractNum>
  <w:abstractNum w:abstractNumId="113">
    <w:nsid w:val="28A73DEC"/>
    <w:multiLevelType w:val="multilevel"/>
    <w:tmpl w:val="976804DE"/>
    <w:numStyleLink w:val="Gliederung3"/>
  </w:abstractNum>
  <w:abstractNum w:abstractNumId="114">
    <w:nsid w:val="28E2250A"/>
    <w:multiLevelType w:val="multilevel"/>
    <w:tmpl w:val="E94A7AB2"/>
    <w:numStyleLink w:val="Gliederung2"/>
  </w:abstractNum>
  <w:abstractNum w:abstractNumId="115">
    <w:nsid w:val="29D50529"/>
    <w:multiLevelType w:val="multilevel"/>
    <w:tmpl w:val="E94A7AB2"/>
    <w:numStyleLink w:val="Gliederung2"/>
  </w:abstractNum>
  <w:abstractNum w:abstractNumId="116">
    <w:nsid w:val="29D8045B"/>
    <w:multiLevelType w:val="multilevel"/>
    <w:tmpl w:val="E94A7AB2"/>
    <w:numStyleLink w:val="Gliederung2"/>
  </w:abstractNum>
  <w:abstractNum w:abstractNumId="117">
    <w:nsid w:val="29EF0220"/>
    <w:multiLevelType w:val="multilevel"/>
    <w:tmpl w:val="E94A7AB2"/>
    <w:numStyleLink w:val="Gliederung2"/>
  </w:abstractNum>
  <w:abstractNum w:abstractNumId="118">
    <w:nsid w:val="2A717DE4"/>
    <w:multiLevelType w:val="multilevel"/>
    <w:tmpl w:val="E94A7AB2"/>
    <w:numStyleLink w:val="Gliederung2"/>
  </w:abstractNum>
  <w:abstractNum w:abstractNumId="119">
    <w:nsid w:val="2ABB746D"/>
    <w:multiLevelType w:val="multilevel"/>
    <w:tmpl w:val="E94A7AB2"/>
    <w:numStyleLink w:val="Gliederung2"/>
  </w:abstractNum>
  <w:abstractNum w:abstractNumId="120">
    <w:nsid w:val="2B6862F0"/>
    <w:multiLevelType w:val="multilevel"/>
    <w:tmpl w:val="E94A7AB2"/>
    <w:numStyleLink w:val="Gliederung2"/>
  </w:abstractNum>
  <w:abstractNum w:abstractNumId="121">
    <w:nsid w:val="2B6A32E5"/>
    <w:multiLevelType w:val="multilevel"/>
    <w:tmpl w:val="1F567908"/>
    <w:numStyleLink w:val="Gliederung4"/>
  </w:abstractNum>
  <w:abstractNum w:abstractNumId="122">
    <w:nsid w:val="2B756EC7"/>
    <w:multiLevelType w:val="multilevel"/>
    <w:tmpl w:val="976804DE"/>
    <w:numStyleLink w:val="Gliederung3"/>
  </w:abstractNum>
  <w:abstractNum w:abstractNumId="123">
    <w:nsid w:val="2BAE5B83"/>
    <w:multiLevelType w:val="multilevel"/>
    <w:tmpl w:val="E94A7AB2"/>
    <w:numStyleLink w:val="Gliederung2"/>
  </w:abstractNum>
  <w:abstractNum w:abstractNumId="124">
    <w:nsid w:val="2CB54EA9"/>
    <w:multiLevelType w:val="multilevel"/>
    <w:tmpl w:val="B1B048E8"/>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5">
    <w:nsid w:val="2D1A0432"/>
    <w:multiLevelType w:val="hybridMultilevel"/>
    <w:tmpl w:val="24063D1C"/>
    <w:lvl w:ilvl="0" w:tplc="BB9E1B74">
      <w:start w:val="1"/>
      <w:numFmt w:val="bullet"/>
      <w:lvlText w:val=""/>
      <w:lvlJc w:val="left"/>
      <w:pPr>
        <w:tabs>
          <w:tab w:val="num" w:pos="720"/>
        </w:tabs>
        <w:ind w:left="720" w:hanging="360"/>
      </w:pPr>
      <w:rPr>
        <w:rFonts w:ascii="Wingdings" w:hAnsi="Wingdings" w:hint="default"/>
      </w:rPr>
    </w:lvl>
    <w:lvl w:ilvl="1" w:tplc="9382838E" w:tentative="1">
      <w:start w:val="1"/>
      <w:numFmt w:val="bullet"/>
      <w:lvlText w:val=""/>
      <w:lvlJc w:val="left"/>
      <w:pPr>
        <w:tabs>
          <w:tab w:val="num" w:pos="1440"/>
        </w:tabs>
        <w:ind w:left="1440" w:hanging="360"/>
      </w:pPr>
      <w:rPr>
        <w:rFonts w:ascii="Wingdings" w:hAnsi="Wingdings" w:hint="default"/>
      </w:rPr>
    </w:lvl>
    <w:lvl w:ilvl="2" w:tplc="5E6E01BC" w:tentative="1">
      <w:start w:val="1"/>
      <w:numFmt w:val="bullet"/>
      <w:lvlText w:val=""/>
      <w:lvlJc w:val="left"/>
      <w:pPr>
        <w:tabs>
          <w:tab w:val="num" w:pos="2160"/>
        </w:tabs>
        <w:ind w:left="2160" w:hanging="360"/>
      </w:pPr>
      <w:rPr>
        <w:rFonts w:ascii="Wingdings" w:hAnsi="Wingdings" w:hint="default"/>
      </w:rPr>
    </w:lvl>
    <w:lvl w:ilvl="3" w:tplc="0C8A9048" w:tentative="1">
      <w:start w:val="1"/>
      <w:numFmt w:val="bullet"/>
      <w:lvlText w:val=""/>
      <w:lvlJc w:val="left"/>
      <w:pPr>
        <w:tabs>
          <w:tab w:val="num" w:pos="2880"/>
        </w:tabs>
        <w:ind w:left="2880" w:hanging="360"/>
      </w:pPr>
      <w:rPr>
        <w:rFonts w:ascii="Wingdings" w:hAnsi="Wingdings" w:hint="default"/>
      </w:rPr>
    </w:lvl>
    <w:lvl w:ilvl="4" w:tplc="A370B192" w:tentative="1">
      <w:start w:val="1"/>
      <w:numFmt w:val="bullet"/>
      <w:lvlText w:val=""/>
      <w:lvlJc w:val="left"/>
      <w:pPr>
        <w:tabs>
          <w:tab w:val="num" w:pos="3600"/>
        </w:tabs>
        <w:ind w:left="3600" w:hanging="360"/>
      </w:pPr>
      <w:rPr>
        <w:rFonts w:ascii="Wingdings" w:hAnsi="Wingdings" w:hint="default"/>
      </w:rPr>
    </w:lvl>
    <w:lvl w:ilvl="5" w:tplc="A0AC65F4" w:tentative="1">
      <w:start w:val="1"/>
      <w:numFmt w:val="bullet"/>
      <w:lvlText w:val=""/>
      <w:lvlJc w:val="left"/>
      <w:pPr>
        <w:tabs>
          <w:tab w:val="num" w:pos="4320"/>
        </w:tabs>
        <w:ind w:left="4320" w:hanging="360"/>
      </w:pPr>
      <w:rPr>
        <w:rFonts w:ascii="Wingdings" w:hAnsi="Wingdings" w:hint="default"/>
      </w:rPr>
    </w:lvl>
    <w:lvl w:ilvl="6" w:tplc="9A507C78" w:tentative="1">
      <w:start w:val="1"/>
      <w:numFmt w:val="bullet"/>
      <w:lvlText w:val=""/>
      <w:lvlJc w:val="left"/>
      <w:pPr>
        <w:tabs>
          <w:tab w:val="num" w:pos="5040"/>
        </w:tabs>
        <w:ind w:left="5040" w:hanging="360"/>
      </w:pPr>
      <w:rPr>
        <w:rFonts w:ascii="Wingdings" w:hAnsi="Wingdings" w:hint="default"/>
      </w:rPr>
    </w:lvl>
    <w:lvl w:ilvl="7" w:tplc="A6C2ED02" w:tentative="1">
      <w:start w:val="1"/>
      <w:numFmt w:val="bullet"/>
      <w:lvlText w:val=""/>
      <w:lvlJc w:val="left"/>
      <w:pPr>
        <w:tabs>
          <w:tab w:val="num" w:pos="5760"/>
        </w:tabs>
        <w:ind w:left="5760" w:hanging="360"/>
      </w:pPr>
      <w:rPr>
        <w:rFonts w:ascii="Wingdings" w:hAnsi="Wingdings" w:hint="default"/>
      </w:rPr>
    </w:lvl>
    <w:lvl w:ilvl="8" w:tplc="0DA28204" w:tentative="1">
      <w:start w:val="1"/>
      <w:numFmt w:val="bullet"/>
      <w:lvlText w:val=""/>
      <w:lvlJc w:val="left"/>
      <w:pPr>
        <w:tabs>
          <w:tab w:val="num" w:pos="6480"/>
        </w:tabs>
        <w:ind w:left="6480" w:hanging="360"/>
      </w:pPr>
      <w:rPr>
        <w:rFonts w:ascii="Wingdings" w:hAnsi="Wingdings" w:hint="default"/>
      </w:rPr>
    </w:lvl>
  </w:abstractNum>
  <w:abstractNum w:abstractNumId="126">
    <w:nsid w:val="2D5D0B12"/>
    <w:multiLevelType w:val="multilevel"/>
    <w:tmpl w:val="976804DE"/>
    <w:numStyleLink w:val="Gliederung3"/>
  </w:abstractNum>
  <w:abstractNum w:abstractNumId="127">
    <w:nsid w:val="2DD04372"/>
    <w:multiLevelType w:val="multilevel"/>
    <w:tmpl w:val="E94A7AB2"/>
    <w:numStyleLink w:val="Gliederung2"/>
  </w:abstractNum>
  <w:abstractNum w:abstractNumId="128">
    <w:nsid w:val="2EA47480"/>
    <w:multiLevelType w:val="multilevel"/>
    <w:tmpl w:val="E94A7AB2"/>
    <w:numStyleLink w:val="Gliederung2"/>
  </w:abstractNum>
  <w:abstractNum w:abstractNumId="129">
    <w:nsid w:val="2F19045E"/>
    <w:multiLevelType w:val="multilevel"/>
    <w:tmpl w:val="E94A7AB2"/>
    <w:numStyleLink w:val="Gliederung2"/>
  </w:abstractNum>
  <w:abstractNum w:abstractNumId="130">
    <w:nsid w:val="2F307FBE"/>
    <w:multiLevelType w:val="multilevel"/>
    <w:tmpl w:val="E94A7AB2"/>
    <w:numStyleLink w:val="Gliederung2"/>
  </w:abstractNum>
  <w:abstractNum w:abstractNumId="131">
    <w:nsid w:val="2F700C1B"/>
    <w:multiLevelType w:val="multilevel"/>
    <w:tmpl w:val="E94A7AB2"/>
    <w:numStyleLink w:val="Gliederung2"/>
  </w:abstractNum>
  <w:abstractNum w:abstractNumId="132">
    <w:nsid w:val="2F8F45BC"/>
    <w:multiLevelType w:val="multilevel"/>
    <w:tmpl w:val="E94A7AB2"/>
    <w:numStyleLink w:val="Gliederung2"/>
  </w:abstractNum>
  <w:abstractNum w:abstractNumId="133">
    <w:nsid w:val="2F965619"/>
    <w:multiLevelType w:val="multilevel"/>
    <w:tmpl w:val="976804DE"/>
    <w:numStyleLink w:val="Gliederung3"/>
  </w:abstractNum>
  <w:abstractNum w:abstractNumId="134">
    <w:nsid w:val="3006096A"/>
    <w:multiLevelType w:val="hybridMultilevel"/>
    <w:tmpl w:val="BB5C6206"/>
    <w:lvl w:ilvl="0" w:tplc="F3F6D604">
      <w:start w:val="1"/>
      <w:numFmt w:val="bullet"/>
      <w:lvlText w:val="–"/>
      <w:lvlJc w:val="left"/>
      <w:pPr>
        <w:tabs>
          <w:tab w:val="num" w:pos="720"/>
        </w:tabs>
        <w:ind w:left="720" w:hanging="360"/>
      </w:pPr>
      <w:rPr>
        <w:rFonts w:ascii="Times New Roman" w:hAnsi="Times New Roman" w:hint="default"/>
      </w:rPr>
    </w:lvl>
    <w:lvl w:ilvl="1" w:tplc="EB90B7FA">
      <w:start w:val="1"/>
      <w:numFmt w:val="bullet"/>
      <w:lvlText w:val="–"/>
      <w:lvlJc w:val="left"/>
      <w:pPr>
        <w:tabs>
          <w:tab w:val="num" w:pos="1440"/>
        </w:tabs>
        <w:ind w:left="1440" w:hanging="360"/>
      </w:pPr>
      <w:rPr>
        <w:rFonts w:ascii="Times New Roman" w:hAnsi="Times New Roman" w:hint="default"/>
      </w:rPr>
    </w:lvl>
    <w:lvl w:ilvl="2" w:tplc="8828D512" w:tentative="1">
      <w:start w:val="1"/>
      <w:numFmt w:val="bullet"/>
      <w:lvlText w:val="–"/>
      <w:lvlJc w:val="left"/>
      <w:pPr>
        <w:tabs>
          <w:tab w:val="num" w:pos="2160"/>
        </w:tabs>
        <w:ind w:left="2160" w:hanging="360"/>
      </w:pPr>
      <w:rPr>
        <w:rFonts w:ascii="Times New Roman" w:hAnsi="Times New Roman" w:hint="default"/>
      </w:rPr>
    </w:lvl>
    <w:lvl w:ilvl="3" w:tplc="AC0E2600" w:tentative="1">
      <w:start w:val="1"/>
      <w:numFmt w:val="bullet"/>
      <w:lvlText w:val="–"/>
      <w:lvlJc w:val="left"/>
      <w:pPr>
        <w:tabs>
          <w:tab w:val="num" w:pos="2880"/>
        </w:tabs>
        <w:ind w:left="2880" w:hanging="360"/>
      </w:pPr>
      <w:rPr>
        <w:rFonts w:ascii="Times New Roman" w:hAnsi="Times New Roman" w:hint="default"/>
      </w:rPr>
    </w:lvl>
    <w:lvl w:ilvl="4" w:tplc="3A565566" w:tentative="1">
      <w:start w:val="1"/>
      <w:numFmt w:val="bullet"/>
      <w:lvlText w:val="–"/>
      <w:lvlJc w:val="left"/>
      <w:pPr>
        <w:tabs>
          <w:tab w:val="num" w:pos="3600"/>
        </w:tabs>
        <w:ind w:left="3600" w:hanging="360"/>
      </w:pPr>
      <w:rPr>
        <w:rFonts w:ascii="Times New Roman" w:hAnsi="Times New Roman" w:hint="default"/>
      </w:rPr>
    </w:lvl>
    <w:lvl w:ilvl="5" w:tplc="B142E42A" w:tentative="1">
      <w:start w:val="1"/>
      <w:numFmt w:val="bullet"/>
      <w:lvlText w:val="–"/>
      <w:lvlJc w:val="left"/>
      <w:pPr>
        <w:tabs>
          <w:tab w:val="num" w:pos="4320"/>
        </w:tabs>
        <w:ind w:left="4320" w:hanging="360"/>
      </w:pPr>
      <w:rPr>
        <w:rFonts w:ascii="Times New Roman" w:hAnsi="Times New Roman" w:hint="default"/>
      </w:rPr>
    </w:lvl>
    <w:lvl w:ilvl="6" w:tplc="B49A08E6" w:tentative="1">
      <w:start w:val="1"/>
      <w:numFmt w:val="bullet"/>
      <w:lvlText w:val="–"/>
      <w:lvlJc w:val="left"/>
      <w:pPr>
        <w:tabs>
          <w:tab w:val="num" w:pos="5040"/>
        </w:tabs>
        <w:ind w:left="5040" w:hanging="360"/>
      </w:pPr>
      <w:rPr>
        <w:rFonts w:ascii="Times New Roman" w:hAnsi="Times New Roman" w:hint="default"/>
      </w:rPr>
    </w:lvl>
    <w:lvl w:ilvl="7" w:tplc="CC28A034" w:tentative="1">
      <w:start w:val="1"/>
      <w:numFmt w:val="bullet"/>
      <w:lvlText w:val="–"/>
      <w:lvlJc w:val="left"/>
      <w:pPr>
        <w:tabs>
          <w:tab w:val="num" w:pos="5760"/>
        </w:tabs>
        <w:ind w:left="5760" w:hanging="360"/>
      </w:pPr>
      <w:rPr>
        <w:rFonts w:ascii="Times New Roman" w:hAnsi="Times New Roman" w:hint="default"/>
      </w:rPr>
    </w:lvl>
    <w:lvl w:ilvl="8" w:tplc="798EDAE2" w:tentative="1">
      <w:start w:val="1"/>
      <w:numFmt w:val="bullet"/>
      <w:lvlText w:val="–"/>
      <w:lvlJc w:val="left"/>
      <w:pPr>
        <w:tabs>
          <w:tab w:val="num" w:pos="6480"/>
        </w:tabs>
        <w:ind w:left="6480" w:hanging="360"/>
      </w:pPr>
      <w:rPr>
        <w:rFonts w:ascii="Times New Roman" w:hAnsi="Times New Roman" w:hint="default"/>
      </w:rPr>
    </w:lvl>
  </w:abstractNum>
  <w:abstractNum w:abstractNumId="135">
    <w:nsid w:val="30125EE4"/>
    <w:multiLevelType w:val="multilevel"/>
    <w:tmpl w:val="E94A7AB2"/>
    <w:numStyleLink w:val="Gliederung2"/>
  </w:abstractNum>
  <w:abstractNum w:abstractNumId="136">
    <w:nsid w:val="309E4754"/>
    <w:multiLevelType w:val="multilevel"/>
    <w:tmpl w:val="E94A7AB2"/>
    <w:numStyleLink w:val="Gliederung2"/>
  </w:abstractNum>
  <w:abstractNum w:abstractNumId="137">
    <w:nsid w:val="30A44FFE"/>
    <w:multiLevelType w:val="hybridMultilevel"/>
    <w:tmpl w:val="2BEC4C4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38">
    <w:nsid w:val="310F4923"/>
    <w:multiLevelType w:val="multilevel"/>
    <w:tmpl w:val="E94A7AB2"/>
    <w:numStyleLink w:val="Gliederung2"/>
  </w:abstractNum>
  <w:abstractNum w:abstractNumId="139">
    <w:nsid w:val="3117731F"/>
    <w:multiLevelType w:val="multilevel"/>
    <w:tmpl w:val="976804DE"/>
    <w:numStyleLink w:val="Gliederung3"/>
  </w:abstractNum>
  <w:abstractNum w:abstractNumId="140">
    <w:nsid w:val="318E4DD6"/>
    <w:multiLevelType w:val="multilevel"/>
    <w:tmpl w:val="E94A7AB2"/>
    <w:numStyleLink w:val="Gliederung2"/>
  </w:abstractNum>
  <w:abstractNum w:abstractNumId="141">
    <w:nsid w:val="327A29BE"/>
    <w:multiLevelType w:val="multilevel"/>
    <w:tmpl w:val="976804DE"/>
    <w:numStyleLink w:val="Gliederung3"/>
  </w:abstractNum>
  <w:abstractNum w:abstractNumId="142">
    <w:nsid w:val="32A65129"/>
    <w:multiLevelType w:val="multilevel"/>
    <w:tmpl w:val="E94A7AB2"/>
    <w:numStyleLink w:val="Gliederung2"/>
  </w:abstractNum>
  <w:abstractNum w:abstractNumId="143">
    <w:nsid w:val="32C6072A"/>
    <w:multiLevelType w:val="multilevel"/>
    <w:tmpl w:val="1F567908"/>
    <w:numStyleLink w:val="Gliederung4"/>
  </w:abstractNum>
  <w:abstractNum w:abstractNumId="144">
    <w:nsid w:val="32F81B6C"/>
    <w:multiLevelType w:val="multilevel"/>
    <w:tmpl w:val="E94A7AB2"/>
    <w:numStyleLink w:val="Gliederung2"/>
  </w:abstractNum>
  <w:abstractNum w:abstractNumId="145">
    <w:nsid w:val="33784468"/>
    <w:multiLevelType w:val="multilevel"/>
    <w:tmpl w:val="E94A7AB2"/>
    <w:numStyleLink w:val="Gliederung2"/>
  </w:abstractNum>
  <w:abstractNum w:abstractNumId="146">
    <w:nsid w:val="34072E3D"/>
    <w:multiLevelType w:val="multilevel"/>
    <w:tmpl w:val="E94A7AB2"/>
    <w:numStyleLink w:val="Gliederung2"/>
  </w:abstractNum>
  <w:abstractNum w:abstractNumId="147">
    <w:nsid w:val="347B1002"/>
    <w:multiLevelType w:val="multilevel"/>
    <w:tmpl w:val="E94A7AB2"/>
    <w:numStyleLink w:val="Gliederung2"/>
  </w:abstractNum>
  <w:abstractNum w:abstractNumId="148">
    <w:nsid w:val="35582C5C"/>
    <w:multiLevelType w:val="multilevel"/>
    <w:tmpl w:val="E94A7AB2"/>
    <w:numStyleLink w:val="Gliederung2"/>
  </w:abstractNum>
  <w:abstractNum w:abstractNumId="149">
    <w:nsid w:val="35A65032"/>
    <w:multiLevelType w:val="multilevel"/>
    <w:tmpl w:val="E94A7AB2"/>
    <w:numStyleLink w:val="Gliederung2"/>
  </w:abstractNum>
  <w:abstractNum w:abstractNumId="150">
    <w:nsid w:val="35AB2F97"/>
    <w:multiLevelType w:val="multilevel"/>
    <w:tmpl w:val="E94A7AB2"/>
    <w:numStyleLink w:val="Gliederung2"/>
  </w:abstractNum>
  <w:abstractNum w:abstractNumId="151">
    <w:nsid w:val="360A4A7C"/>
    <w:multiLevelType w:val="multilevel"/>
    <w:tmpl w:val="976804DE"/>
    <w:numStyleLink w:val="Gliederung3"/>
  </w:abstractNum>
  <w:abstractNum w:abstractNumId="152">
    <w:nsid w:val="36367DF1"/>
    <w:multiLevelType w:val="multilevel"/>
    <w:tmpl w:val="E94A7AB2"/>
    <w:numStyleLink w:val="Gliederung2"/>
  </w:abstractNum>
  <w:abstractNum w:abstractNumId="153">
    <w:nsid w:val="36C558DD"/>
    <w:multiLevelType w:val="multilevel"/>
    <w:tmpl w:val="E94A7AB2"/>
    <w:numStyleLink w:val="Gliederung2"/>
  </w:abstractNum>
  <w:abstractNum w:abstractNumId="154">
    <w:nsid w:val="37E87053"/>
    <w:multiLevelType w:val="multilevel"/>
    <w:tmpl w:val="E94A7AB2"/>
    <w:numStyleLink w:val="Gliederung2"/>
  </w:abstractNum>
  <w:abstractNum w:abstractNumId="155">
    <w:nsid w:val="38001C47"/>
    <w:multiLevelType w:val="multilevel"/>
    <w:tmpl w:val="976804DE"/>
    <w:numStyleLink w:val="Gliederung3"/>
  </w:abstractNum>
  <w:abstractNum w:abstractNumId="156">
    <w:nsid w:val="38346147"/>
    <w:multiLevelType w:val="multilevel"/>
    <w:tmpl w:val="A0CAE72E"/>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7">
    <w:nsid w:val="388C21AD"/>
    <w:multiLevelType w:val="multilevel"/>
    <w:tmpl w:val="E94A7AB2"/>
    <w:numStyleLink w:val="Gliederung2"/>
  </w:abstractNum>
  <w:abstractNum w:abstractNumId="158">
    <w:nsid w:val="38C230EA"/>
    <w:multiLevelType w:val="multilevel"/>
    <w:tmpl w:val="E94A7AB2"/>
    <w:numStyleLink w:val="Gliederung2"/>
  </w:abstractNum>
  <w:abstractNum w:abstractNumId="159">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60">
    <w:nsid w:val="38D57F38"/>
    <w:multiLevelType w:val="multilevel"/>
    <w:tmpl w:val="C68680DE"/>
    <w:lvl w:ilvl="0">
      <w:start w:val="1"/>
      <w:numFmt w:val="bullet"/>
      <w:lvlText w:val=""/>
      <w:lvlJc w:val="left"/>
      <w:pPr>
        <w:tabs>
          <w:tab w:val="num" w:pos="927"/>
        </w:tabs>
        <w:ind w:left="927" w:hanging="360"/>
      </w:pPr>
      <w:rPr>
        <w:rFonts w:ascii="Symbol" w:hAnsi="Symbol" w:hint="default"/>
        <w:b w:val="0"/>
      </w:rPr>
    </w:lvl>
    <w:lvl w:ilvl="1">
      <w:start w:val="1"/>
      <w:numFmt w:val="lowerLetter"/>
      <w:lvlText w:val="%2."/>
      <w:lvlJc w:val="left"/>
      <w:pPr>
        <w:tabs>
          <w:tab w:val="num" w:pos="2007"/>
        </w:tabs>
        <w:ind w:left="2007" w:hanging="360"/>
      </w:pPr>
      <w:rPr>
        <w:rFonts w:cs="Times New Roman" w:hint="default"/>
      </w:rPr>
    </w:lvl>
    <w:lvl w:ilvl="2">
      <w:start w:val="1"/>
      <w:numFmt w:val="lowerRoman"/>
      <w:lvlText w:val="%3."/>
      <w:lvlJc w:val="right"/>
      <w:pPr>
        <w:tabs>
          <w:tab w:val="num" w:pos="2727"/>
        </w:tabs>
        <w:ind w:left="2727" w:hanging="180"/>
      </w:pPr>
      <w:rPr>
        <w:rFonts w:cs="Times New Roman" w:hint="default"/>
      </w:rPr>
    </w:lvl>
    <w:lvl w:ilvl="3">
      <w:start w:val="1"/>
      <w:numFmt w:val="decimal"/>
      <w:lvlText w:val="%4."/>
      <w:lvlJc w:val="left"/>
      <w:pPr>
        <w:tabs>
          <w:tab w:val="num" w:pos="3447"/>
        </w:tabs>
        <w:ind w:left="3447" w:hanging="360"/>
      </w:pPr>
      <w:rPr>
        <w:rFonts w:cs="Times New Roman" w:hint="default"/>
      </w:rPr>
    </w:lvl>
    <w:lvl w:ilvl="4">
      <w:start w:val="1"/>
      <w:numFmt w:val="lowerLetter"/>
      <w:lvlText w:val="%5."/>
      <w:lvlJc w:val="left"/>
      <w:pPr>
        <w:tabs>
          <w:tab w:val="num" w:pos="4167"/>
        </w:tabs>
        <w:ind w:left="4167" w:hanging="360"/>
      </w:pPr>
      <w:rPr>
        <w:rFonts w:cs="Times New Roman" w:hint="default"/>
      </w:rPr>
    </w:lvl>
    <w:lvl w:ilvl="5">
      <w:start w:val="1"/>
      <w:numFmt w:val="lowerRoman"/>
      <w:lvlText w:val="%6."/>
      <w:lvlJc w:val="right"/>
      <w:pPr>
        <w:tabs>
          <w:tab w:val="num" w:pos="4887"/>
        </w:tabs>
        <w:ind w:left="4887" w:hanging="180"/>
      </w:pPr>
      <w:rPr>
        <w:rFonts w:cs="Times New Roman" w:hint="default"/>
      </w:rPr>
    </w:lvl>
    <w:lvl w:ilvl="6">
      <w:start w:val="1"/>
      <w:numFmt w:val="decimal"/>
      <w:lvlText w:val="%7."/>
      <w:lvlJc w:val="left"/>
      <w:pPr>
        <w:tabs>
          <w:tab w:val="num" w:pos="5607"/>
        </w:tabs>
        <w:ind w:left="5607" w:hanging="360"/>
      </w:pPr>
      <w:rPr>
        <w:rFonts w:cs="Times New Roman" w:hint="default"/>
      </w:rPr>
    </w:lvl>
    <w:lvl w:ilvl="7">
      <w:start w:val="1"/>
      <w:numFmt w:val="lowerLetter"/>
      <w:lvlText w:val="%8."/>
      <w:lvlJc w:val="left"/>
      <w:pPr>
        <w:tabs>
          <w:tab w:val="num" w:pos="6327"/>
        </w:tabs>
        <w:ind w:left="6327" w:hanging="360"/>
      </w:pPr>
      <w:rPr>
        <w:rFonts w:cs="Times New Roman" w:hint="default"/>
      </w:rPr>
    </w:lvl>
    <w:lvl w:ilvl="8">
      <w:start w:val="1"/>
      <w:numFmt w:val="lowerRoman"/>
      <w:lvlText w:val="%9."/>
      <w:lvlJc w:val="right"/>
      <w:pPr>
        <w:tabs>
          <w:tab w:val="num" w:pos="7047"/>
        </w:tabs>
        <w:ind w:left="7047" w:hanging="180"/>
      </w:pPr>
      <w:rPr>
        <w:rFonts w:cs="Times New Roman" w:hint="default"/>
      </w:rPr>
    </w:lvl>
  </w:abstractNum>
  <w:abstractNum w:abstractNumId="161">
    <w:nsid w:val="395653DD"/>
    <w:multiLevelType w:val="multilevel"/>
    <w:tmpl w:val="E94A7AB2"/>
    <w:numStyleLink w:val="Gliederung2"/>
  </w:abstractNum>
  <w:abstractNum w:abstractNumId="162">
    <w:nsid w:val="39A526EC"/>
    <w:multiLevelType w:val="multilevel"/>
    <w:tmpl w:val="E94A7AB2"/>
    <w:numStyleLink w:val="Gliederung2"/>
  </w:abstractNum>
  <w:abstractNum w:abstractNumId="163">
    <w:nsid w:val="39B93CC2"/>
    <w:multiLevelType w:val="multilevel"/>
    <w:tmpl w:val="976804DE"/>
    <w:numStyleLink w:val="Gliederung3"/>
  </w:abstractNum>
  <w:abstractNum w:abstractNumId="164">
    <w:nsid w:val="39BF223F"/>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5">
    <w:nsid w:val="39EE12E9"/>
    <w:multiLevelType w:val="multilevel"/>
    <w:tmpl w:val="E94A7AB2"/>
    <w:numStyleLink w:val="Gliederung2"/>
  </w:abstractNum>
  <w:abstractNum w:abstractNumId="166">
    <w:nsid w:val="3A67367F"/>
    <w:multiLevelType w:val="multilevel"/>
    <w:tmpl w:val="E94A7AB2"/>
    <w:numStyleLink w:val="Gliederung2"/>
  </w:abstractNum>
  <w:abstractNum w:abstractNumId="167">
    <w:nsid w:val="3A9E6C17"/>
    <w:multiLevelType w:val="multilevel"/>
    <w:tmpl w:val="976804DE"/>
    <w:numStyleLink w:val="Gliederung3"/>
  </w:abstractNum>
  <w:abstractNum w:abstractNumId="168">
    <w:nsid w:val="3AD54159"/>
    <w:multiLevelType w:val="multilevel"/>
    <w:tmpl w:val="E94A7AB2"/>
    <w:numStyleLink w:val="Gliederung2"/>
  </w:abstractNum>
  <w:abstractNum w:abstractNumId="169">
    <w:nsid w:val="3B3C22C5"/>
    <w:multiLevelType w:val="multilevel"/>
    <w:tmpl w:val="E94A7AB2"/>
    <w:numStyleLink w:val="Gliederung2"/>
  </w:abstractNum>
  <w:abstractNum w:abstractNumId="170">
    <w:nsid w:val="3B5E4AC1"/>
    <w:multiLevelType w:val="multilevel"/>
    <w:tmpl w:val="E94A7AB2"/>
    <w:numStyleLink w:val="Gliederung2"/>
  </w:abstractNum>
  <w:abstractNum w:abstractNumId="171">
    <w:nsid w:val="3BCB0F8E"/>
    <w:multiLevelType w:val="multilevel"/>
    <w:tmpl w:val="E94A7AB2"/>
    <w:numStyleLink w:val="Gliederung2"/>
  </w:abstractNum>
  <w:abstractNum w:abstractNumId="172">
    <w:nsid w:val="3D1D46CA"/>
    <w:multiLevelType w:val="multilevel"/>
    <w:tmpl w:val="976804DE"/>
    <w:numStyleLink w:val="Gliederung3"/>
  </w:abstractNum>
  <w:abstractNum w:abstractNumId="173">
    <w:nsid w:val="3D8E39F3"/>
    <w:multiLevelType w:val="multilevel"/>
    <w:tmpl w:val="E94A7AB2"/>
    <w:numStyleLink w:val="Gliederung2"/>
  </w:abstractNum>
  <w:abstractNum w:abstractNumId="174">
    <w:nsid w:val="3E115B81"/>
    <w:multiLevelType w:val="multilevel"/>
    <w:tmpl w:val="E94A7AB2"/>
    <w:numStyleLink w:val="Gliederung2"/>
  </w:abstractNum>
  <w:abstractNum w:abstractNumId="175">
    <w:nsid w:val="3E312605"/>
    <w:multiLevelType w:val="multilevel"/>
    <w:tmpl w:val="E94A7AB2"/>
    <w:numStyleLink w:val="Gliederung2"/>
  </w:abstractNum>
  <w:abstractNum w:abstractNumId="176">
    <w:nsid w:val="3E4A5B4E"/>
    <w:multiLevelType w:val="multilevel"/>
    <w:tmpl w:val="E94A7AB2"/>
    <w:numStyleLink w:val="Gliederung2"/>
  </w:abstractNum>
  <w:abstractNum w:abstractNumId="177">
    <w:nsid w:val="3E7558C7"/>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78">
    <w:nsid w:val="400C5AD1"/>
    <w:multiLevelType w:val="multilevel"/>
    <w:tmpl w:val="976804DE"/>
    <w:numStyleLink w:val="Gliederung3"/>
  </w:abstractNum>
  <w:abstractNum w:abstractNumId="179">
    <w:nsid w:val="40D329A0"/>
    <w:multiLevelType w:val="multilevel"/>
    <w:tmpl w:val="1F567908"/>
    <w:numStyleLink w:val="Gliederung4"/>
  </w:abstractNum>
  <w:abstractNum w:abstractNumId="180">
    <w:nsid w:val="40F83B0C"/>
    <w:multiLevelType w:val="multilevel"/>
    <w:tmpl w:val="976804DE"/>
    <w:numStyleLink w:val="Gliederung3"/>
  </w:abstractNum>
  <w:abstractNum w:abstractNumId="181">
    <w:nsid w:val="41300C3D"/>
    <w:multiLevelType w:val="multilevel"/>
    <w:tmpl w:val="E94A7AB2"/>
    <w:numStyleLink w:val="Gliederung2"/>
  </w:abstractNum>
  <w:abstractNum w:abstractNumId="182">
    <w:nsid w:val="41B33B3B"/>
    <w:multiLevelType w:val="multilevel"/>
    <w:tmpl w:val="976804DE"/>
    <w:numStyleLink w:val="Gliederung3"/>
  </w:abstractNum>
  <w:abstractNum w:abstractNumId="183">
    <w:nsid w:val="41C8455C"/>
    <w:multiLevelType w:val="multilevel"/>
    <w:tmpl w:val="976804DE"/>
    <w:numStyleLink w:val="Gliederung3"/>
  </w:abstractNum>
  <w:abstractNum w:abstractNumId="184">
    <w:nsid w:val="41DC5D99"/>
    <w:multiLevelType w:val="multilevel"/>
    <w:tmpl w:val="800EF79A"/>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5">
    <w:nsid w:val="41F0506A"/>
    <w:multiLevelType w:val="multilevel"/>
    <w:tmpl w:val="E94A7AB2"/>
    <w:numStyleLink w:val="Gliederung2"/>
  </w:abstractNum>
  <w:abstractNum w:abstractNumId="186">
    <w:nsid w:val="4245190F"/>
    <w:multiLevelType w:val="multilevel"/>
    <w:tmpl w:val="E94A7AB2"/>
    <w:numStyleLink w:val="Gliederung2"/>
  </w:abstractNum>
  <w:abstractNum w:abstractNumId="187">
    <w:nsid w:val="42AD1625"/>
    <w:multiLevelType w:val="multilevel"/>
    <w:tmpl w:val="E94A7AB2"/>
    <w:numStyleLink w:val="Gliederung2"/>
  </w:abstractNum>
  <w:abstractNum w:abstractNumId="188">
    <w:nsid w:val="430904FF"/>
    <w:multiLevelType w:val="multilevel"/>
    <w:tmpl w:val="976804DE"/>
    <w:numStyleLink w:val="Gliederung3"/>
  </w:abstractNum>
  <w:abstractNum w:abstractNumId="189">
    <w:nsid w:val="433C25E6"/>
    <w:multiLevelType w:val="multilevel"/>
    <w:tmpl w:val="E94A7AB2"/>
    <w:numStyleLink w:val="Gliederung2"/>
  </w:abstractNum>
  <w:abstractNum w:abstractNumId="190">
    <w:nsid w:val="435566D4"/>
    <w:multiLevelType w:val="multilevel"/>
    <w:tmpl w:val="976804DE"/>
    <w:numStyleLink w:val="Gliederung3"/>
  </w:abstractNum>
  <w:abstractNum w:abstractNumId="191">
    <w:nsid w:val="43652B49"/>
    <w:multiLevelType w:val="multilevel"/>
    <w:tmpl w:val="E94A7AB2"/>
    <w:numStyleLink w:val="Gliederung2"/>
  </w:abstractNum>
  <w:abstractNum w:abstractNumId="192">
    <w:nsid w:val="43A43498"/>
    <w:multiLevelType w:val="multilevel"/>
    <w:tmpl w:val="E94A7AB2"/>
    <w:numStyleLink w:val="Gliederung2"/>
  </w:abstractNum>
  <w:abstractNum w:abstractNumId="193">
    <w:nsid w:val="449844B1"/>
    <w:multiLevelType w:val="multilevel"/>
    <w:tmpl w:val="E94A7AB2"/>
    <w:numStyleLink w:val="Gliederung2"/>
  </w:abstractNum>
  <w:abstractNum w:abstractNumId="194">
    <w:nsid w:val="44A830ED"/>
    <w:multiLevelType w:val="hybridMultilevel"/>
    <w:tmpl w:val="E06C28B0"/>
    <w:lvl w:ilvl="0" w:tplc="CA34A2F8">
      <w:start w:val="1"/>
      <w:numFmt w:val="bullet"/>
      <w:pStyle w:val="Aufzhlungszeichen4"/>
      <w:lvlText w:val="+"/>
      <w:lvlJc w:val="left"/>
      <w:pPr>
        <w:tabs>
          <w:tab w:val="num" w:pos="431"/>
        </w:tabs>
        <w:ind w:left="431" w:hanging="431"/>
      </w:pPr>
      <w:rPr>
        <w:rFonts w:ascii="Arial" w:hAnsi="Arial" w:hint="default"/>
      </w:rPr>
    </w:lvl>
    <w:lvl w:ilvl="1" w:tplc="7474EC4E" w:tentative="1">
      <w:start w:val="1"/>
      <w:numFmt w:val="bullet"/>
      <w:lvlText w:val="o"/>
      <w:lvlJc w:val="left"/>
      <w:pPr>
        <w:tabs>
          <w:tab w:val="num" w:pos="1440"/>
        </w:tabs>
        <w:ind w:left="1440" w:hanging="360"/>
      </w:pPr>
      <w:rPr>
        <w:rFonts w:ascii="Courier New" w:hAnsi="Courier New" w:hint="default"/>
      </w:rPr>
    </w:lvl>
    <w:lvl w:ilvl="2" w:tplc="34EED74C" w:tentative="1">
      <w:start w:val="1"/>
      <w:numFmt w:val="bullet"/>
      <w:lvlText w:val=""/>
      <w:lvlJc w:val="left"/>
      <w:pPr>
        <w:tabs>
          <w:tab w:val="num" w:pos="2160"/>
        </w:tabs>
        <w:ind w:left="2160" w:hanging="360"/>
      </w:pPr>
      <w:rPr>
        <w:rFonts w:ascii="Wingdings" w:hAnsi="Wingdings" w:hint="default"/>
      </w:rPr>
    </w:lvl>
    <w:lvl w:ilvl="3" w:tplc="FBEAC884" w:tentative="1">
      <w:start w:val="1"/>
      <w:numFmt w:val="bullet"/>
      <w:lvlText w:val=""/>
      <w:lvlJc w:val="left"/>
      <w:pPr>
        <w:tabs>
          <w:tab w:val="num" w:pos="2880"/>
        </w:tabs>
        <w:ind w:left="2880" w:hanging="360"/>
      </w:pPr>
      <w:rPr>
        <w:rFonts w:ascii="Symbol" w:hAnsi="Symbol" w:hint="default"/>
      </w:rPr>
    </w:lvl>
    <w:lvl w:ilvl="4" w:tplc="25A8F632" w:tentative="1">
      <w:start w:val="1"/>
      <w:numFmt w:val="bullet"/>
      <w:lvlText w:val="o"/>
      <w:lvlJc w:val="left"/>
      <w:pPr>
        <w:tabs>
          <w:tab w:val="num" w:pos="3600"/>
        </w:tabs>
        <w:ind w:left="3600" w:hanging="360"/>
      </w:pPr>
      <w:rPr>
        <w:rFonts w:ascii="Courier New" w:hAnsi="Courier New" w:hint="default"/>
      </w:rPr>
    </w:lvl>
    <w:lvl w:ilvl="5" w:tplc="6BA4ECC6" w:tentative="1">
      <w:start w:val="1"/>
      <w:numFmt w:val="bullet"/>
      <w:lvlText w:val=""/>
      <w:lvlJc w:val="left"/>
      <w:pPr>
        <w:tabs>
          <w:tab w:val="num" w:pos="4320"/>
        </w:tabs>
        <w:ind w:left="4320" w:hanging="360"/>
      </w:pPr>
      <w:rPr>
        <w:rFonts w:ascii="Wingdings" w:hAnsi="Wingdings" w:hint="default"/>
      </w:rPr>
    </w:lvl>
    <w:lvl w:ilvl="6" w:tplc="0CE0510E" w:tentative="1">
      <w:start w:val="1"/>
      <w:numFmt w:val="bullet"/>
      <w:lvlText w:val=""/>
      <w:lvlJc w:val="left"/>
      <w:pPr>
        <w:tabs>
          <w:tab w:val="num" w:pos="5040"/>
        </w:tabs>
        <w:ind w:left="5040" w:hanging="360"/>
      </w:pPr>
      <w:rPr>
        <w:rFonts w:ascii="Symbol" w:hAnsi="Symbol" w:hint="default"/>
      </w:rPr>
    </w:lvl>
    <w:lvl w:ilvl="7" w:tplc="0C0C7A0E" w:tentative="1">
      <w:start w:val="1"/>
      <w:numFmt w:val="bullet"/>
      <w:lvlText w:val="o"/>
      <w:lvlJc w:val="left"/>
      <w:pPr>
        <w:tabs>
          <w:tab w:val="num" w:pos="5760"/>
        </w:tabs>
        <w:ind w:left="5760" w:hanging="360"/>
      </w:pPr>
      <w:rPr>
        <w:rFonts w:ascii="Courier New" w:hAnsi="Courier New" w:hint="default"/>
      </w:rPr>
    </w:lvl>
    <w:lvl w:ilvl="8" w:tplc="C700E494" w:tentative="1">
      <w:start w:val="1"/>
      <w:numFmt w:val="bullet"/>
      <w:lvlText w:val=""/>
      <w:lvlJc w:val="left"/>
      <w:pPr>
        <w:tabs>
          <w:tab w:val="num" w:pos="6480"/>
        </w:tabs>
        <w:ind w:left="6480" w:hanging="360"/>
      </w:pPr>
      <w:rPr>
        <w:rFonts w:ascii="Wingdings" w:hAnsi="Wingdings" w:hint="default"/>
      </w:rPr>
    </w:lvl>
  </w:abstractNum>
  <w:abstractNum w:abstractNumId="195">
    <w:nsid w:val="44C7520E"/>
    <w:multiLevelType w:val="multilevel"/>
    <w:tmpl w:val="E94A7AB2"/>
    <w:numStyleLink w:val="Gliederung2"/>
  </w:abstractNum>
  <w:abstractNum w:abstractNumId="196">
    <w:nsid w:val="456F7FD6"/>
    <w:multiLevelType w:val="multilevel"/>
    <w:tmpl w:val="E94A7AB2"/>
    <w:numStyleLink w:val="Gliederung2"/>
  </w:abstractNum>
  <w:abstractNum w:abstractNumId="197">
    <w:nsid w:val="45B5774C"/>
    <w:multiLevelType w:val="multilevel"/>
    <w:tmpl w:val="E94A7AB2"/>
    <w:numStyleLink w:val="Gliederung2"/>
  </w:abstractNum>
  <w:abstractNum w:abstractNumId="198">
    <w:nsid w:val="46894091"/>
    <w:multiLevelType w:val="multilevel"/>
    <w:tmpl w:val="E94A7AB2"/>
    <w:numStyleLink w:val="Gliederung2"/>
  </w:abstractNum>
  <w:abstractNum w:abstractNumId="199">
    <w:nsid w:val="468C2918"/>
    <w:multiLevelType w:val="multilevel"/>
    <w:tmpl w:val="E94A7AB2"/>
    <w:numStyleLink w:val="Gliederung2"/>
  </w:abstractNum>
  <w:abstractNum w:abstractNumId="200">
    <w:nsid w:val="46DF0D81"/>
    <w:multiLevelType w:val="multilevel"/>
    <w:tmpl w:val="976804DE"/>
    <w:numStyleLink w:val="Gliederung3"/>
  </w:abstractNum>
  <w:abstractNum w:abstractNumId="201">
    <w:nsid w:val="47007DE6"/>
    <w:multiLevelType w:val="multilevel"/>
    <w:tmpl w:val="E94A7AB2"/>
    <w:numStyleLink w:val="Gliederung2"/>
  </w:abstractNum>
  <w:abstractNum w:abstractNumId="202">
    <w:nsid w:val="476C4A2B"/>
    <w:multiLevelType w:val="multilevel"/>
    <w:tmpl w:val="E94A7AB2"/>
    <w:numStyleLink w:val="Gliederung2"/>
  </w:abstractNum>
  <w:abstractNum w:abstractNumId="203">
    <w:nsid w:val="47A83198"/>
    <w:multiLevelType w:val="multilevel"/>
    <w:tmpl w:val="E94A7AB2"/>
    <w:numStyleLink w:val="Gliederung2"/>
  </w:abstractNum>
  <w:abstractNum w:abstractNumId="204">
    <w:nsid w:val="485772EC"/>
    <w:multiLevelType w:val="multilevel"/>
    <w:tmpl w:val="E94A7AB2"/>
    <w:numStyleLink w:val="Gliederung2"/>
  </w:abstractNum>
  <w:abstractNum w:abstractNumId="205">
    <w:nsid w:val="48726F1D"/>
    <w:multiLevelType w:val="multilevel"/>
    <w:tmpl w:val="E94A7AB2"/>
    <w:numStyleLink w:val="Gliederung2"/>
  </w:abstractNum>
  <w:abstractNum w:abstractNumId="206">
    <w:nsid w:val="48750718"/>
    <w:multiLevelType w:val="multilevel"/>
    <w:tmpl w:val="E94A7AB2"/>
    <w:numStyleLink w:val="Gliederung2"/>
  </w:abstractNum>
  <w:abstractNum w:abstractNumId="207">
    <w:nsid w:val="48CB6351"/>
    <w:multiLevelType w:val="multilevel"/>
    <w:tmpl w:val="E94A7AB2"/>
    <w:numStyleLink w:val="Gliederung2"/>
  </w:abstractNum>
  <w:abstractNum w:abstractNumId="208">
    <w:nsid w:val="492253AF"/>
    <w:multiLevelType w:val="multilevel"/>
    <w:tmpl w:val="E94A7AB2"/>
    <w:numStyleLink w:val="Gliederung2"/>
  </w:abstractNum>
  <w:abstractNum w:abstractNumId="209">
    <w:nsid w:val="495C0176"/>
    <w:multiLevelType w:val="multilevel"/>
    <w:tmpl w:val="E94A7AB2"/>
    <w:numStyleLink w:val="Gliederung2"/>
  </w:abstractNum>
  <w:abstractNum w:abstractNumId="210">
    <w:nsid w:val="4A932289"/>
    <w:multiLevelType w:val="multilevel"/>
    <w:tmpl w:val="E94A7AB2"/>
    <w:numStyleLink w:val="Gliederung2"/>
  </w:abstractNum>
  <w:abstractNum w:abstractNumId="211">
    <w:nsid w:val="4AB717F1"/>
    <w:multiLevelType w:val="hybridMultilevel"/>
    <w:tmpl w:val="168C466A"/>
    <w:lvl w:ilvl="0" w:tplc="0407000F">
      <w:start w:val="5"/>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2">
    <w:nsid w:val="4B5673F7"/>
    <w:multiLevelType w:val="multilevel"/>
    <w:tmpl w:val="E94A7AB2"/>
    <w:numStyleLink w:val="Gliederung2"/>
  </w:abstractNum>
  <w:abstractNum w:abstractNumId="213">
    <w:nsid w:val="4BC03B1D"/>
    <w:multiLevelType w:val="multilevel"/>
    <w:tmpl w:val="976804DE"/>
    <w:numStyleLink w:val="Gliederung3"/>
  </w:abstractNum>
  <w:abstractNum w:abstractNumId="214">
    <w:nsid w:val="4C1451F5"/>
    <w:multiLevelType w:val="multilevel"/>
    <w:tmpl w:val="E94A7AB2"/>
    <w:numStyleLink w:val="Gliederung2"/>
  </w:abstractNum>
  <w:abstractNum w:abstractNumId="215">
    <w:nsid w:val="4C39628C"/>
    <w:multiLevelType w:val="multilevel"/>
    <w:tmpl w:val="E94A7AB2"/>
    <w:numStyleLink w:val="Gliederung2"/>
  </w:abstractNum>
  <w:abstractNum w:abstractNumId="216">
    <w:nsid w:val="4CC729DA"/>
    <w:multiLevelType w:val="multilevel"/>
    <w:tmpl w:val="976804DE"/>
    <w:numStyleLink w:val="Gliederung3"/>
  </w:abstractNum>
  <w:abstractNum w:abstractNumId="217">
    <w:nsid w:val="4CDA7B83"/>
    <w:multiLevelType w:val="multilevel"/>
    <w:tmpl w:val="E94A7AB2"/>
    <w:numStyleLink w:val="Gliederung2"/>
  </w:abstractNum>
  <w:abstractNum w:abstractNumId="218">
    <w:nsid w:val="4D323409"/>
    <w:multiLevelType w:val="multilevel"/>
    <w:tmpl w:val="E94A7AB2"/>
    <w:numStyleLink w:val="Gliederung2"/>
  </w:abstractNum>
  <w:abstractNum w:abstractNumId="219">
    <w:nsid w:val="4D5035CD"/>
    <w:multiLevelType w:val="multilevel"/>
    <w:tmpl w:val="1F567908"/>
    <w:numStyleLink w:val="Gliederung4"/>
  </w:abstractNum>
  <w:abstractNum w:abstractNumId="220">
    <w:nsid w:val="4DA14F6C"/>
    <w:multiLevelType w:val="multilevel"/>
    <w:tmpl w:val="E94A7AB2"/>
    <w:numStyleLink w:val="Gliederung2"/>
  </w:abstractNum>
  <w:abstractNum w:abstractNumId="221">
    <w:nsid w:val="4DF7346A"/>
    <w:multiLevelType w:val="multilevel"/>
    <w:tmpl w:val="976804DE"/>
    <w:numStyleLink w:val="Gliederung3"/>
  </w:abstractNum>
  <w:abstractNum w:abstractNumId="222">
    <w:nsid w:val="4E182D1F"/>
    <w:multiLevelType w:val="multilevel"/>
    <w:tmpl w:val="E94A7AB2"/>
    <w:numStyleLink w:val="Gliederung2"/>
  </w:abstractNum>
  <w:abstractNum w:abstractNumId="223">
    <w:nsid w:val="4E4869C0"/>
    <w:multiLevelType w:val="multilevel"/>
    <w:tmpl w:val="E94A7AB2"/>
    <w:numStyleLink w:val="Gliederung2"/>
  </w:abstractNum>
  <w:abstractNum w:abstractNumId="224">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225">
    <w:nsid w:val="4E9D2059"/>
    <w:multiLevelType w:val="multilevel"/>
    <w:tmpl w:val="E94A7AB2"/>
    <w:numStyleLink w:val="Gliederung2"/>
  </w:abstractNum>
  <w:abstractNum w:abstractNumId="226">
    <w:nsid w:val="4ECF1E3F"/>
    <w:multiLevelType w:val="multilevel"/>
    <w:tmpl w:val="E94A7AB2"/>
    <w:numStyleLink w:val="Gliederung2"/>
  </w:abstractNum>
  <w:abstractNum w:abstractNumId="227">
    <w:nsid w:val="4EED232B"/>
    <w:multiLevelType w:val="multilevel"/>
    <w:tmpl w:val="E94A7AB2"/>
    <w:numStyleLink w:val="Gliederung2"/>
  </w:abstractNum>
  <w:abstractNum w:abstractNumId="228">
    <w:nsid w:val="4FAC2E56"/>
    <w:multiLevelType w:val="multilevel"/>
    <w:tmpl w:val="976804DE"/>
    <w:numStyleLink w:val="Gliederung3"/>
  </w:abstractNum>
  <w:abstractNum w:abstractNumId="229">
    <w:nsid w:val="4FE01827"/>
    <w:multiLevelType w:val="multilevel"/>
    <w:tmpl w:val="E94A7AB2"/>
    <w:numStyleLink w:val="Gliederung2"/>
  </w:abstractNum>
  <w:abstractNum w:abstractNumId="230">
    <w:nsid w:val="500876A0"/>
    <w:multiLevelType w:val="multilevel"/>
    <w:tmpl w:val="E94A7AB2"/>
    <w:numStyleLink w:val="Gliederung2"/>
  </w:abstractNum>
  <w:abstractNum w:abstractNumId="231">
    <w:nsid w:val="500A4E82"/>
    <w:multiLevelType w:val="multilevel"/>
    <w:tmpl w:val="E94A7AB2"/>
    <w:numStyleLink w:val="Gliederung2"/>
  </w:abstractNum>
  <w:abstractNum w:abstractNumId="232">
    <w:nsid w:val="506508D7"/>
    <w:multiLevelType w:val="multilevel"/>
    <w:tmpl w:val="E94A7AB2"/>
    <w:numStyleLink w:val="Gliederung2"/>
  </w:abstractNum>
  <w:abstractNum w:abstractNumId="233">
    <w:nsid w:val="50E40518"/>
    <w:multiLevelType w:val="multilevel"/>
    <w:tmpl w:val="E94A7AB2"/>
    <w:numStyleLink w:val="Gliederung2"/>
  </w:abstractNum>
  <w:abstractNum w:abstractNumId="234">
    <w:nsid w:val="515A2CA7"/>
    <w:multiLevelType w:val="multilevel"/>
    <w:tmpl w:val="E94A7AB2"/>
    <w:numStyleLink w:val="Gliederung2"/>
  </w:abstractNum>
  <w:abstractNum w:abstractNumId="235">
    <w:nsid w:val="517714DC"/>
    <w:multiLevelType w:val="multilevel"/>
    <w:tmpl w:val="E94A7AB2"/>
    <w:numStyleLink w:val="Gliederung2"/>
  </w:abstractNum>
  <w:abstractNum w:abstractNumId="236">
    <w:nsid w:val="51945B2B"/>
    <w:multiLevelType w:val="multilevel"/>
    <w:tmpl w:val="976804DE"/>
    <w:numStyleLink w:val="Gliederung3"/>
  </w:abstractNum>
  <w:abstractNum w:abstractNumId="237">
    <w:nsid w:val="51AB5E26"/>
    <w:multiLevelType w:val="multilevel"/>
    <w:tmpl w:val="E94A7AB2"/>
    <w:numStyleLink w:val="Gliederung2"/>
  </w:abstractNum>
  <w:abstractNum w:abstractNumId="238">
    <w:nsid w:val="51E576B4"/>
    <w:multiLevelType w:val="multilevel"/>
    <w:tmpl w:val="E94A7AB2"/>
    <w:numStyleLink w:val="Gliederung2"/>
  </w:abstractNum>
  <w:abstractNum w:abstractNumId="239">
    <w:nsid w:val="51F85A08"/>
    <w:multiLevelType w:val="multilevel"/>
    <w:tmpl w:val="E94A7AB2"/>
    <w:numStyleLink w:val="Gliederung2"/>
  </w:abstractNum>
  <w:abstractNum w:abstractNumId="240">
    <w:nsid w:val="52CA43D6"/>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41">
    <w:nsid w:val="53471D26"/>
    <w:multiLevelType w:val="multilevel"/>
    <w:tmpl w:val="E94A7AB2"/>
    <w:numStyleLink w:val="Gliederung2"/>
  </w:abstractNum>
  <w:abstractNum w:abstractNumId="242">
    <w:nsid w:val="536C17F6"/>
    <w:multiLevelType w:val="multilevel"/>
    <w:tmpl w:val="976804DE"/>
    <w:numStyleLink w:val="Gliederung3"/>
  </w:abstractNum>
  <w:abstractNum w:abstractNumId="243">
    <w:nsid w:val="53787835"/>
    <w:multiLevelType w:val="multilevel"/>
    <w:tmpl w:val="E94A7AB2"/>
    <w:numStyleLink w:val="Gliederung2"/>
  </w:abstractNum>
  <w:abstractNum w:abstractNumId="244">
    <w:nsid w:val="53BE6318"/>
    <w:multiLevelType w:val="multilevel"/>
    <w:tmpl w:val="1F567908"/>
    <w:numStyleLink w:val="Gliederung4"/>
  </w:abstractNum>
  <w:abstractNum w:abstractNumId="245">
    <w:nsid w:val="53C85945"/>
    <w:multiLevelType w:val="multilevel"/>
    <w:tmpl w:val="E94A7AB2"/>
    <w:numStyleLink w:val="Gliederung2"/>
  </w:abstractNum>
  <w:abstractNum w:abstractNumId="246">
    <w:nsid w:val="53C860C4"/>
    <w:multiLevelType w:val="multilevel"/>
    <w:tmpl w:val="E94A7AB2"/>
    <w:numStyleLink w:val="Gliederung2"/>
  </w:abstractNum>
  <w:abstractNum w:abstractNumId="247">
    <w:nsid w:val="5452230B"/>
    <w:multiLevelType w:val="multilevel"/>
    <w:tmpl w:val="E94A7AB2"/>
    <w:numStyleLink w:val="Gliederung2"/>
  </w:abstractNum>
  <w:abstractNum w:abstractNumId="248">
    <w:nsid w:val="548E0278"/>
    <w:multiLevelType w:val="multilevel"/>
    <w:tmpl w:val="E94A7AB2"/>
    <w:numStyleLink w:val="Gliederung2"/>
  </w:abstractNum>
  <w:abstractNum w:abstractNumId="249">
    <w:nsid w:val="54D41604"/>
    <w:multiLevelType w:val="multilevel"/>
    <w:tmpl w:val="E94A7AB2"/>
    <w:numStyleLink w:val="Gliederung2"/>
  </w:abstractNum>
  <w:abstractNum w:abstractNumId="250">
    <w:nsid w:val="54EB1254"/>
    <w:multiLevelType w:val="multilevel"/>
    <w:tmpl w:val="E94A7AB2"/>
    <w:numStyleLink w:val="Gliederung2"/>
  </w:abstractNum>
  <w:abstractNum w:abstractNumId="251">
    <w:nsid w:val="550E3E7F"/>
    <w:multiLevelType w:val="multilevel"/>
    <w:tmpl w:val="E94A7AB2"/>
    <w:numStyleLink w:val="Gliederung2"/>
  </w:abstractNum>
  <w:abstractNum w:abstractNumId="252">
    <w:nsid w:val="55612B99"/>
    <w:multiLevelType w:val="multilevel"/>
    <w:tmpl w:val="1F567908"/>
    <w:numStyleLink w:val="Gliederung4"/>
  </w:abstractNum>
  <w:abstractNum w:abstractNumId="253">
    <w:nsid w:val="55816BFD"/>
    <w:multiLevelType w:val="multilevel"/>
    <w:tmpl w:val="E94A7AB2"/>
    <w:numStyleLink w:val="Gliederung2"/>
  </w:abstractNum>
  <w:abstractNum w:abstractNumId="254">
    <w:nsid w:val="56107EEF"/>
    <w:multiLevelType w:val="multilevel"/>
    <w:tmpl w:val="E94A7AB2"/>
    <w:numStyleLink w:val="Gliederung2"/>
  </w:abstractNum>
  <w:abstractNum w:abstractNumId="255">
    <w:nsid w:val="5653044D"/>
    <w:multiLevelType w:val="multilevel"/>
    <w:tmpl w:val="E94A7AB2"/>
    <w:numStyleLink w:val="Gliederung2"/>
  </w:abstractNum>
  <w:abstractNum w:abstractNumId="256">
    <w:nsid w:val="566B0D34"/>
    <w:multiLevelType w:val="multilevel"/>
    <w:tmpl w:val="E94A7AB2"/>
    <w:numStyleLink w:val="Gliederung2"/>
  </w:abstractNum>
  <w:abstractNum w:abstractNumId="257">
    <w:nsid w:val="56F82D93"/>
    <w:multiLevelType w:val="multilevel"/>
    <w:tmpl w:val="E94A7AB2"/>
    <w:numStyleLink w:val="Gliederung2"/>
  </w:abstractNum>
  <w:abstractNum w:abstractNumId="258">
    <w:nsid w:val="575F0DED"/>
    <w:multiLevelType w:val="multilevel"/>
    <w:tmpl w:val="E94A7AB2"/>
    <w:numStyleLink w:val="Gliederung2"/>
  </w:abstractNum>
  <w:abstractNum w:abstractNumId="259">
    <w:nsid w:val="57A22875"/>
    <w:multiLevelType w:val="multilevel"/>
    <w:tmpl w:val="E94A7AB2"/>
    <w:numStyleLink w:val="Gliederung2"/>
  </w:abstractNum>
  <w:abstractNum w:abstractNumId="260">
    <w:nsid w:val="583230A2"/>
    <w:multiLevelType w:val="multilevel"/>
    <w:tmpl w:val="E94A7AB2"/>
    <w:numStyleLink w:val="Gliederung2"/>
  </w:abstractNum>
  <w:abstractNum w:abstractNumId="261">
    <w:nsid w:val="586430E1"/>
    <w:multiLevelType w:val="multilevel"/>
    <w:tmpl w:val="E94A7AB2"/>
    <w:numStyleLink w:val="Gliederung2"/>
  </w:abstractNum>
  <w:abstractNum w:abstractNumId="262">
    <w:nsid w:val="594B4C00"/>
    <w:multiLevelType w:val="multilevel"/>
    <w:tmpl w:val="E94A7AB2"/>
    <w:numStyleLink w:val="Gliederung2"/>
  </w:abstractNum>
  <w:abstractNum w:abstractNumId="263">
    <w:nsid w:val="5985190B"/>
    <w:multiLevelType w:val="multilevel"/>
    <w:tmpl w:val="976804DE"/>
    <w:numStyleLink w:val="Gliederung3"/>
  </w:abstractNum>
  <w:abstractNum w:abstractNumId="264">
    <w:nsid w:val="59A60B81"/>
    <w:multiLevelType w:val="multilevel"/>
    <w:tmpl w:val="E94A7AB2"/>
    <w:numStyleLink w:val="Gliederung2"/>
  </w:abstractNum>
  <w:abstractNum w:abstractNumId="265">
    <w:nsid w:val="59C36751"/>
    <w:multiLevelType w:val="multilevel"/>
    <w:tmpl w:val="B0B0028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66">
    <w:nsid w:val="59EC08F2"/>
    <w:multiLevelType w:val="multilevel"/>
    <w:tmpl w:val="E94A7AB2"/>
    <w:numStyleLink w:val="Gliederung2"/>
  </w:abstractNum>
  <w:abstractNum w:abstractNumId="267">
    <w:nsid w:val="5A387000"/>
    <w:multiLevelType w:val="multilevel"/>
    <w:tmpl w:val="E94A7AB2"/>
    <w:numStyleLink w:val="Gliederung2"/>
  </w:abstractNum>
  <w:abstractNum w:abstractNumId="268">
    <w:nsid w:val="5ACE59D3"/>
    <w:multiLevelType w:val="multilevel"/>
    <w:tmpl w:val="976804DE"/>
    <w:numStyleLink w:val="Gliederung3"/>
  </w:abstractNum>
  <w:abstractNum w:abstractNumId="269">
    <w:nsid w:val="5B1C77CD"/>
    <w:multiLevelType w:val="multilevel"/>
    <w:tmpl w:val="976804DE"/>
    <w:numStyleLink w:val="Gliederung3"/>
  </w:abstractNum>
  <w:abstractNum w:abstractNumId="270">
    <w:nsid w:val="5C6B40E1"/>
    <w:multiLevelType w:val="multilevel"/>
    <w:tmpl w:val="E94A7AB2"/>
    <w:numStyleLink w:val="Gliederung2"/>
  </w:abstractNum>
  <w:abstractNum w:abstractNumId="271">
    <w:nsid w:val="5D38669D"/>
    <w:multiLevelType w:val="multilevel"/>
    <w:tmpl w:val="E94A7AB2"/>
    <w:numStyleLink w:val="Gliederung2"/>
  </w:abstractNum>
  <w:abstractNum w:abstractNumId="272">
    <w:nsid w:val="5E6D590D"/>
    <w:multiLevelType w:val="multilevel"/>
    <w:tmpl w:val="E94A7AB2"/>
    <w:numStyleLink w:val="Gliederung2"/>
  </w:abstractNum>
  <w:abstractNum w:abstractNumId="273">
    <w:nsid w:val="5E861757"/>
    <w:multiLevelType w:val="multilevel"/>
    <w:tmpl w:val="E94A7AB2"/>
    <w:numStyleLink w:val="Gliederung2"/>
  </w:abstractNum>
  <w:abstractNum w:abstractNumId="274">
    <w:nsid w:val="5F9B160C"/>
    <w:multiLevelType w:val="hybridMultilevel"/>
    <w:tmpl w:val="1212A9A4"/>
    <w:lvl w:ilvl="0" w:tplc="F3F6D604">
      <w:start w:val="1"/>
      <w:numFmt w:val="bullet"/>
      <w:lvlText w:val="–"/>
      <w:lvlJc w:val="left"/>
      <w:pPr>
        <w:tabs>
          <w:tab w:val="num" w:pos="720"/>
        </w:tabs>
        <w:ind w:left="720" w:hanging="360"/>
      </w:pPr>
      <w:rPr>
        <w:rFonts w:ascii="Times New Roman" w:hAnsi="Times New Roman" w:hint="default"/>
      </w:rPr>
    </w:lvl>
    <w:lvl w:ilvl="1" w:tplc="04070017">
      <w:start w:val="1"/>
      <w:numFmt w:val="lowerLetter"/>
      <w:lvlText w:val="%2)"/>
      <w:lvlJc w:val="left"/>
      <w:pPr>
        <w:tabs>
          <w:tab w:val="num" w:pos="1440"/>
        </w:tabs>
        <w:ind w:left="1440" w:hanging="360"/>
      </w:pPr>
      <w:rPr>
        <w:rFonts w:cs="Times New Roman" w:hint="default"/>
      </w:rPr>
    </w:lvl>
    <w:lvl w:ilvl="2" w:tplc="8828D512" w:tentative="1">
      <w:start w:val="1"/>
      <w:numFmt w:val="bullet"/>
      <w:lvlText w:val="–"/>
      <w:lvlJc w:val="left"/>
      <w:pPr>
        <w:tabs>
          <w:tab w:val="num" w:pos="2160"/>
        </w:tabs>
        <w:ind w:left="2160" w:hanging="360"/>
      </w:pPr>
      <w:rPr>
        <w:rFonts w:ascii="Times New Roman" w:hAnsi="Times New Roman" w:hint="default"/>
      </w:rPr>
    </w:lvl>
    <w:lvl w:ilvl="3" w:tplc="AC0E2600" w:tentative="1">
      <w:start w:val="1"/>
      <w:numFmt w:val="bullet"/>
      <w:lvlText w:val="–"/>
      <w:lvlJc w:val="left"/>
      <w:pPr>
        <w:tabs>
          <w:tab w:val="num" w:pos="2880"/>
        </w:tabs>
        <w:ind w:left="2880" w:hanging="360"/>
      </w:pPr>
      <w:rPr>
        <w:rFonts w:ascii="Times New Roman" w:hAnsi="Times New Roman" w:hint="default"/>
      </w:rPr>
    </w:lvl>
    <w:lvl w:ilvl="4" w:tplc="3A565566" w:tentative="1">
      <w:start w:val="1"/>
      <w:numFmt w:val="bullet"/>
      <w:lvlText w:val="–"/>
      <w:lvlJc w:val="left"/>
      <w:pPr>
        <w:tabs>
          <w:tab w:val="num" w:pos="3600"/>
        </w:tabs>
        <w:ind w:left="3600" w:hanging="360"/>
      </w:pPr>
      <w:rPr>
        <w:rFonts w:ascii="Times New Roman" w:hAnsi="Times New Roman" w:hint="default"/>
      </w:rPr>
    </w:lvl>
    <w:lvl w:ilvl="5" w:tplc="B142E42A" w:tentative="1">
      <w:start w:val="1"/>
      <w:numFmt w:val="bullet"/>
      <w:lvlText w:val="–"/>
      <w:lvlJc w:val="left"/>
      <w:pPr>
        <w:tabs>
          <w:tab w:val="num" w:pos="4320"/>
        </w:tabs>
        <w:ind w:left="4320" w:hanging="360"/>
      </w:pPr>
      <w:rPr>
        <w:rFonts w:ascii="Times New Roman" w:hAnsi="Times New Roman" w:hint="default"/>
      </w:rPr>
    </w:lvl>
    <w:lvl w:ilvl="6" w:tplc="B49A08E6" w:tentative="1">
      <w:start w:val="1"/>
      <w:numFmt w:val="bullet"/>
      <w:lvlText w:val="–"/>
      <w:lvlJc w:val="left"/>
      <w:pPr>
        <w:tabs>
          <w:tab w:val="num" w:pos="5040"/>
        </w:tabs>
        <w:ind w:left="5040" w:hanging="360"/>
      </w:pPr>
      <w:rPr>
        <w:rFonts w:ascii="Times New Roman" w:hAnsi="Times New Roman" w:hint="default"/>
      </w:rPr>
    </w:lvl>
    <w:lvl w:ilvl="7" w:tplc="CC28A034" w:tentative="1">
      <w:start w:val="1"/>
      <w:numFmt w:val="bullet"/>
      <w:lvlText w:val="–"/>
      <w:lvlJc w:val="left"/>
      <w:pPr>
        <w:tabs>
          <w:tab w:val="num" w:pos="5760"/>
        </w:tabs>
        <w:ind w:left="5760" w:hanging="360"/>
      </w:pPr>
      <w:rPr>
        <w:rFonts w:ascii="Times New Roman" w:hAnsi="Times New Roman" w:hint="default"/>
      </w:rPr>
    </w:lvl>
    <w:lvl w:ilvl="8" w:tplc="798EDAE2" w:tentative="1">
      <w:start w:val="1"/>
      <w:numFmt w:val="bullet"/>
      <w:lvlText w:val="–"/>
      <w:lvlJc w:val="left"/>
      <w:pPr>
        <w:tabs>
          <w:tab w:val="num" w:pos="6480"/>
        </w:tabs>
        <w:ind w:left="6480" w:hanging="360"/>
      </w:pPr>
      <w:rPr>
        <w:rFonts w:ascii="Times New Roman" w:hAnsi="Times New Roman" w:hint="default"/>
      </w:rPr>
    </w:lvl>
  </w:abstractNum>
  <w:abstractNum w:abstractNumId="275">
    <w:nsid w:val="6057387B"/>
    <w:multiLevelType w:val="multilevel"/>
    <w:tmpl w:val="E94A7AB2"/>
    <w:numStyleLink w:val="Gliederung2"/>
  </w:abstractNum>
  <w:abstractNum w:abstractNumId="276">
    <w:nsid w:val="60D06903"/>
    <w:multiLevelType w:val="multilevel"/>
    <w:tmpl w:val="E94A7AB2"/>
    <w:numStyleLink w:val="Gliederung2"/>
  </w:abstractNum>
  <w:abstractNum w:abstractNumId="277">
    <w:nsid w:val="611D5BAA"/>
    <w:multiLevelType w:val="multilevel"/>
    <w:tmpl w:val="E94A7AB2"/>
    <w:numStyleLink w:val="Gliederung2"/>
  </w:abstractNum>
  <w:abstractNum w:abstractNumId="278">
    <w:nsid w:val="616D4CB0"/>
    <w:multiLevelType w:val="multilevel"/>
    <w:tmpl w:val="E94A7AB2"/>
    <w:numStyleLink w:val="Gliederung2"/>
  </w:abstractNum>
  <w:abstractNum w:abstractNumId="279">
    <w:nsid w:val="61B7778D"/>
    <w:multiLevelType w:val="multilevel"/>
    <w:tmpl w:val="E94A7AB2"/>
    <w:numStyleLink w:val="Gliederung2"/>
  </w:abstractNum>
  <w:abstractNum w:abstractNumId="280">
    <w:nsid w:val="620D51A0"/>
    <w:multiLevelType w:val="multilevel"/>
    <w:tmpl w:val="E94A7AB2"/>
    <w:numStyleLink w:val="Gliederung2"/>
  </w:abstractNum>
  <w:abstractNum w:abstractNumId="281">
    <w:nsid w:val="621F79BD"/>
    <w:multiLevelType w:val="multilevel"/>
    <w:tmpl w:val="E94A7AB2"/>
    <w:numStyleLink w:val="Gliederung2"/>
  </w:abstractNum>
  <w:abstractNum w:abstractNumId="282">
    <w:nsid w:val="628D140D"/>
    <w:multiLevelType w:val="multilevel"/>
    <w:tmpl w:val="E94A7AB2"/>
    <w:numStyleLink w:val="Gliederung2"/>
  </w:abstractNum>
  <w:abstractNum w:abstractNumId="283">
    <w:nsid w:val="62E650FA"/>
    <w:multiLevelType w:val="multilevel"/>
    <w:tmpl w:val="E94A7AB2"/>
    <w:numStyleLink w:val="Gliederung2"/>
  </w:abstractNum>
  <w:abstractNum w:abstractNumId="284">
    <w:nsid w:val="6389588F"/>
    <w:multiLevelType w:val="multilevel"/>
    <w:tmpl w:val="976804DE"/>
    <w:numStyleLink w:val="Gliederung3"/>
  </w:abstractNum>
  <w:abstractNum w:abstractNumId="285">
    <w:nsid w:val="64124DCE"/>
    <w:multiLevelType w:val="multilevel"/>
    <w:tmpl w:val="E94A7AB2"/>
    <w:numStyleLink w:val="Gliederung2"/>
  </w:abstractNum>
  <w:abstractNum w:abstractNumId="286">
    <w:nsid w:val="64210D69"/>
    <w:multiLevelType w:val="multilevel"/>
    <w:tmpl w:val="976804DE"/>
    <w:numStyleLink w:val="Gliederung3"/>
  </w:abstractNum>
  <w:abstractNum w:abstractNumId="287">
    <w:nsid w:val="652D2EB4"/>
    <w:multiLevelType w:val="multilevel"/>
    <w:tmpl w:val="E94A7AB2"/>
    <w:numStyleLink w:val="Gliederung2"/>
  </w:abstractNum>
  <w:abstractNum w:abstractNumId="288">
    <w:nsid w:val="65315944"/>
    <w:multiLevelType w:val="multilevel"/>
    <w:tmpl w:val="E94A7AB2"/>
    <w:numStyleLink w:val="Gliederung2"/>
  </w:abstractNum>
  <w:abstractNum w:abstractNumId="289">
    <w:nsid w:val="65650DF8"/>
    <w:multiLevelType w:val="multilevel"/>
    <w:tmpl w:val="E94A7AB2"/>
    <w:numStyleLink w:val="Gliederung2"/>
  </w:abstractNum>
  <w:abstractNum w:abstractNumId="290">
    <w:nsid w:val="65E25C5A"/>
    <w:multiLevelType w:val="hybridMultilevel"/>
    <w:tmpl w:val="A65CA46E"/>
    <w:lvl w:ilvl="0" w:tplc="AC7EE6EE">
      <w:start w:val="1"/>
      <w:numFmt w:val="bullet"/>
      <w:pStyle w:val="BDEW-Pfeil"/>
      <w:lvlText w:val=""/>
      <w:lvlJc w:val="left"/>
      <w:pPr>
        <w:tabs>
          <w:tab w:val="num" w:pos="431"/>
        </w:tabs>
        <w:ind w:left="431" w:hanging="431"/>
      </w:pPr>
      <w:rPr>
        <w:rFonts w:ascii="Wingdings" w:hAnsi="Wingdings" w:hint="default"/>
      </w:rPr>
    </w:lvl>
    <w:lvl w:ilvl="1" w:tplc="D9DC6DE0" w:tentative="1">
      <w:start w:val="1"/>
      <w:numFmt w:val="bullet"/>
      <w:lvlText w:val="o"/>
      <w:lvlJc w:val="left"/>
      <w:pPr>
        <w:tabs>
          <w:tab w:val="num" w:pos="1440"/>
        </w:tabs>
        <w:ind w:left="1440" w:hanging="360"/>
      </w:pPr>
      <w:rPr>
        <w:rFonts w:ascii="Courier New" w:hAnsi="Courier New" w:hint="default"/>
      </w:rPr>
    </w:lvl>
    <w:lvl w:ilvl="2" w:tplc="C17AE79A" w:tentative="1">
      <w:start w:val="1"/>
      <w:numFmt w:val="bullet"/>
      <w:lvlText w:val=""/>
      <w:lvlJc w:val="left"/>
      <w:pPr>
        <w:tabs>
          <w:tab w:val="num" w:pos="2160"/>
        </w:tabs>
        <w:ind w:left="2160" w:hanging="360"/>
      </w:pPr>
      <w:rPr>
        <w:rFonts w:ascii="Wingdings" w:hAnsi="Wingdings" w:hint="default"/>
      </w:rPr>
    </w:lvl>
    <w:lvl w:ilvl="3" w:tplc="A39C1FE2" w:tentative="1">
      <w:start w:val="1"/>
      <w:numFmt w:val="bullet"/>
      <w:lvlText w:val=""/>
      <w:lvlJc w:val="left"/>
      <w:pPr>
        <w:tabs>
          <w:tab w:val="num" w:pos="2880"/>
        </w:tabs>
        <w:ind w:left="2880" w:hanging="360"/>
      </w:pPr>
      <w:rPr>
        <w:rFonts w:ascii="Symbol" w:hAnsi="Symbol" w:hint="default"/>
      </w:rPr>
    </w:lvl>
    <w:lvl w:ilvl="4" w:tplc="8F3A1E96" w:tentative="1">
      <w:start w:val="1"/>
      <w:numFmt w:val="bullet"/>
      <w:lvlText w:val="o"/>
      <w:lvlJc w:val="left"/>
      <w:pPr>
        <w:tabs>
          <w:tab w:val="num" w:pos="3600"/>
        </w:tabs>
        <w:ind w:left="3600" w:hanging="360"/>
      </w:pPr>
      <w:rPr>
        <w:rFonts w:ascii="Courier New" w:hAnsi="Courier New" w:hint="default"/>
      </w:rPr>
    </w:lvl>
    <w:lvl w:ilvl="5" w:tplc="B066BB34" w:tentative="1">
      <w:start w:val="1"/>
      <w:numFmt w:val="bullet"/>
      <w:lvlText w:val=""/>
      <w:lvlJc w:val="left"/>
      <w:pPr>
        <w:tabs>
          <w:tab w:val="num" w:pos="4320"/>
        </w:tabs>
        <w:ind w:left="4320" w:hanging="360"/>
      </w:pPr>
      <w:rPr>
        <w:rFonts w:ascii="Wingdings" w:hAnsi="Wingdings" w:hint="default"/>
      </w:rPr>
    </w:lvl>
    <w:lvl w:ilvl="6" w:tplc="41A85B38" w:tentative="1">
      <w:start w:val="1"/>
      <w:numFmt w:val="bullet"/>
      <w:lvlText w:val=""/>
      <w:lvlJc w:val="left"/>
      <w:pPr>
        <w:tabs>
          <w:tab w:val="num" w:pos="5040"/>
        </w:tabs>
        <w:ind w:left="5040" w:hanging="360"/>
      </w:pPr>
      <w:rPr>
        <w:rFonts w:ascii="Symbol" w:hAnsi="Symbol" w:hint="default"/>
      </w:rPr>
    </w:lvl>
    <w:lvl w:ilvl="7" w:tplc="D8386D10" w:tentative="1">
      <w:start w:val="1"/>
      <w:numFmt w:val="bullet"/>
      <w:lvlText w:val="o"/>
      <w:lvlJc w:val="left"/>
      <w:pPr>
        <w:tabs>
          <w:tab w:val="num" w:pos="5760"/>
        </w:tabs>
        <w:ind w:left="5760" w:hanging="360"/>
      </w:pPr>
      <w:rPr>
        <w:rFonts w:ascii="Courier New" w:hAnsi="Courier New" w:hint="default"/>
      </w:rPr>
    </w:lvl>
    <w:lvl w:ilvl="8" w:tplc="67F49CC6" w:tentative="1">
      <w:start w:val="1"/>
      <w:numFmt w:val="bullet"/>
      <w:lvlText w:val=""/>
      <w:lvlJc w:val="left"/>
      <w:pPr>
        <w:tabs>
          <w:tab w:val="num" w:pos="6480"/>
        </w:tabs>
        <w:ind w:left="6480" w:hanging="360"/>
      </w:pPr>
      <w:rPr>
        <w:rFonts w:ascii="Wingdings" w:hAnsi="Wingdings" w:hint="default"/>
      </w:rPr>
    </w:lvl>
  </w:abstractNum>
  <w:abstractNum w:abstractNumId="291">
    <w:nsid w:val="663D76DC"/>
    <w:multiLevelType w:val="multilevel"/>
    <w:tmpl w:val="E94A7AB2"/>
    <w:numStyleLink w:val="Gliederung2"/>
  </w:abstractNum>
  <w:abstractNum w:abstractNumId="292">
    <w:nsid w:val="665F11B2"/>
    <w:multiLevelType w:val="multilevel"/>
    <w:tmpl w:val="E94A7AB2"/>
    <w:numStyleLink w:val="Gliederung2"/>
  </w:abstractNum>
  <w:abstractNum w:abstractNumId="293">
    <w:nsid w:val="669A5CA8"/>
    <w:multiLevelType w:val="multilevel"/>
    <w:tmpl w:val="E94A7AB2"/>
    <w:numStyleLink w:val="Gliederung2"/>
  </w:abstractNum>
  <w:abstractNum w:abstractNumId="294">
    <w:nsid w:val="673E7A78"/>
    <w:multiLevelType w:val="multilevel"/>
    <w:tmpl w:val="E94A7AB2"/>
    <w:numStyleLink w:val="Gliederung2"/>
  </w:abstractNum>
  <w:abstractNum w:abstractNumId="295">
    <w:nsid w:val="67A15A4C"/>
    <w:multiLevelType w:val="multilevel"/>
    <w:tmpl w:val="E94A7AB2"/>
    <w:numStyleLink w:val="Gliederung2"/>
  </w:abstractNum>
  <w:abstractNum w:abstractNumId="296">
    <w:nsid w:val="693E38AF"/>
    <w:multiLevelType w:val="multilevel"/>
    <w:tmpl w:val="E94A7AB2"/>
    <w:numStyleLink w:val="Gliederung2"/>
  </w:abstractNum>
  <w:abstractNum w:abstractNumId="297">
    <w:nsid w:val="6A2978DB"/>
    <w:multiLevelType w:val="multilevel"/>
    <w:tmpl w:val="E94A7AB2"/>
    <w:numStyleLink w:val="Gliederung2"/>
  </w:abstractNum>
  <w:abstractNum w:abstractNumId="298">
    <w:nsid w:val="6A7E2674"/>
    <w:multiLevelType w:val="multilevel"/>
    <w:tmpl w:val="E94A7AB2"/>
    <w:numStyleLink w:val="Gliederung2"/>
  </w:abstractNum>
  <w:abstractNum w:abstractNumId="299">
    <w:nsid w:val="6A8656FD"/>
    <w:multiLevelType w:val="multilevel"/>
    <w:tmpl w:val="E94A7AB2"/>
    <w:numStyleLink w:val="Gliederung2"/>
  </w:abstractNum>
  <w:abstractNum w:abstractNumId="300">
    <w:nsid w:val="6AFD3861"/>
    <w:multiLevelType w:val="multilevel"/>
    <w:tmpl w:val="E94A7AB2"/>
    <w:numStyleLink w:val="Gliederung2"/>
  </w:abstractNum>
  <w:abstractNum w:abstractNumId="301">
    <w:nsid w:val="6B39463A"/>
    <w:multiLevelType w:val="multilevel"/>
    <w:tmpl w:val="E94A7AB2"/>
    <w:numStyleLink w:val="Gliederung2"/>
  </w:abstractNum>
  <w:abstractNum w:abstractNumId="302">
    <w:nsid w:val="6B475E79"/>
    <w:multiLevelType w:val="multilevel"/>
    <w:tmpl w:val="E94A7AB2"/>
    <w:numStyleLink w:val="Gliederung2"/>
  </w:abstractNum>
  <w:abstractNum w:abstractNumId="303">
    <w:nsid w:val="6BA90646"/>
    <w:multiLevelType w:val="multilevel"/>
    <w:tmpl w:val="E94A7AB2"/>
    <w:numStyleLink w:val="Gliederung2"/>
  </w:abstractNum>
  <w:abstractNum w:abstractNumId="304">
    <w:nsid w:val="6BB01E1A"/>
    <w:multiLevelType w:val="hybridMultilevel"/>
    <w:tmpl w:val="FF2E3E94"/>
    <w:lvl w:ilvl="0" w:tplc="04070015">
      <w:start w:val="1"/>
      <w:numFmt w:val="decimal"/>
      <w:lvlText w:val="(%1)"/>
      <w:lvlJc w:val="left"/>
      <w:pPr>
        <w:tabs>
          <w:tab w:val="num" w:pos="3164"/>
        </w:tabs>
        <w:ind w:left="3164" w:hanging="360"/>
      </w:pPr>
      <w:rPr>
        <w:rFonts w:cs="Times New Roman"/>
      </w:rPr>
    </w:lvl>
    <w:lvl w:ilvl="1" w:tplc="04070019" w:tentative="1">
      <w:start w:val="1"/>
      <w:numFmt w:val="lowerLetter"/>
      <w:lvlText w:val="%2."/>
      <w:lvlJc w:val="left"/>
      <w:pPr>
        <w:tabs>
          <w:tab w:val="num" w:pos="3344"/>
        </w:tabs>
        <w:ind w:left="3344" w:hanging="360"/>
      </w:pPr>
      <w:rPr>
        <w:rFonts w:cs="Times New Roman"/>
      </w:rPr>
    </w:lvl>
    <w:lvl w:ilvl="2" w:tplc="0407001B" w:tentative="1">
      <w:start w:val="1"/>
      <w:numFmt w:val="lowerRoman"/>
      <w:lvlText w:val="%3."/>
      <w:lvlJc w:val="right"/>
      <w:pPr>
        <w:tabs>
          <w:tab w:val="num" w:pos="4064"/>
        </w:tabs>
        <w:ind w:left="4064" w:hanging="180"/>
      </w:pPr>
      <w:rPr>
        <w:rFonts w:cs="Times New Roman"/>
      </w:rPr>
    </w:lvl>
    <w:lvl w:ilvl="3" w:tplc="0407000F" w:tentative="1">
      <w:start w:val="1"/>
      <w:numFmt w:val="decimal"/>
      <w:lvlText w:val="%4."/>
      <w:lvlJc w:val="left"/>
      <w:pPr>
        <w:tabs>
          <w:tab w:val="num" w:pos="4784"/>
        </w:tabs>
        <w:ind w:left="4784" w:hanging="360"/>
      </w:pPr>
      <w:rPr>
        <w:rFonts w:cs="Times New Roman"/>
      </w:rPr>
    </w:lvl>
    <w:lvl w:ilvl="4" w:tplc="04070019" w:tentative="1">
      <w:start w:val="1"/>
      <w:numFmt w:val="lowerLetter"/>
      <w:lvlText w:val="%5."/>
      <w:lvlJc w:val="left"/>
      <w:pPr>
        <w:tabs>
          <w:tab w:val="num" w:pos="5504"/>
        </w:tabs>
        <w:ind w:left="5504" w:hanging="360"/>
      </w:pPr>
      <w:rPr>
        <w:rFonts w:cs="Times New Roman"/>
      </w:rPr>
    </w:lvl>
    <w:lvl w:ilvl="5" w:tplc="0407001B" w:tentative="1">
      <w:start w:val="1"/>
      <w:numFmt w:val="lowerRoman"/>
      <w:lvlText w:val="%6."/>
      <w:lvlJc w:val="right"/>
      <w:pPr>
        <w:tabs>
          <w:tab w:val="num" w:pos="6224"/>
        </w:tabs>
        <w:ind w:left="6224" w:hanging="180"/>
      </w:pPr>
      <w:rPr>
        <w:rFonts w:cs="Times New Roman"/>
      </w:rPr>
    </w:lvl>
    <w:lvl w:ilvl="6" w:tplc="0407000F" w:tentative="1">
      <w:start w:val="1"/>
      <w:numFmt w:val="decimal"/>
      <w:lvlText w:val="%7."/>
      <w:lvlJc w:val="left"/>
      <w:pPr>
        <w:tabs>
          <w:tab w:val="num" w:pos="6944"/>
        </w:tabs>
        <w:ind w:left="6944" w:hanging="360"/>
      </w:pPr>
      <w:rPr>
        <w:rFonts w:cs="Times New Roman"/>
      </w:rPr>
    </w:lvl>
    <w:lvl w:ilvl="7" w:tplc="04070019" w:tentative="1">
      <w:start w:val="1"/>
      <w:numFmt w:val="lowerLetter"/>
      <w:lvlText w:val="%8."/>
      <w:lvlJc w:val="left"/>
      <w:pPr>
        <w:tabs>
          <w:tab w:val="num" w:pos="7664"/>
        </w:tabs>
        <w:ind w:left="7664" w:hanging="360"/>
      </w:pPr>
      <w:rPr>
        <w:rFonts w:cs="Times New Roman"/>
      </w:rPr>
    </w:lvl>
    <w:lvl w:ilvl="8" w:tplc="0407001B" w:tentative="1">
      <w:start w:val="1"/>
      <w:numFmt w:val="lowerRoman"/>
      <w:lvlText w:val="%9."/>
      <w:lvlJc w:val="right"/>
      <w:pPr>
        <w:tabs>
          <w:tab w:val="num" w:pos="8384"/>
        </w:tabs>
        <w:ind w:left="8384" w:hanging="180"/>
      </w:pPr>
      <w:rPr>
        <w:rFonts w:cs="Times New Roman"/>
      </w:rPr>
    </w:lvl>
  </w:abstractNum>
  <w:abstractNum w:abstractNumId="305">
    <w:nsid w:val="6BBE2D4C"/>
    <w:multiLevelType w:val="multilevel"/>
    <w:tmpl w:val="976804DE"/>
    <w:numStyleLink w:val="Gliederung3"/>
  </w:abstractNum>
  <w:abstractNum w:abstractNumId="306">
    <w:nsid w:val="6BDF2098"/>
    <w:multiLevelType w:val="multilevel"/>
    <w:tmpl w:val="976804DE"/>
    <w:numStyleLink w:val="Gliederung3"/>
  </w:abstractNum>
  <w:abstractNum w:abstractNumId="307">
    <w:nsid w:val="6BE73DD0"/>
    <w:multiLevelType w:val="multilevel"/>
    <w:tmpl w:val="E94A7AB2"/>
    <w:numStyleLink w:val="Gliederung2"/>
  </w:abstractNum>
  <w:abstractNum w:abstractNumId="308">
    <w:nsid w:val="6BF3221B"/>
    <w:multiLevelType w:val="multilevel"/>
    <w:tmpl w:val="976804DE"/>
    <w:numStyleLink w:val="Gliederung3"/>
  </w:abstractNum>
  <w:abstractNum w:abstractNumId="309">
    <w:nsid w:val="6CD45962"/>
    <w:multiLevelType w:val="hybridMultilevel"/>
    <w:tmpl w:val="9B36002A"/>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10">
    <w:nsid w:val="6D2A331E"/>
    <w:multiLevelType w:val="multilevel"/>
    <w:tmpl w:val="E94A7AB2"/>
    <w:numStyleLink w:val="Gliederung2"/>
  </w:abstractNum>
  <w:abstractNum w:abstractNumId="311">
    <w:nsid w:val="6D2A3EB7"/>
    <w:multiLevelType w:val="multilevel"/>
    <w:tmpl w:val="E94A7AB2"/>
    <w:numStyleLink w:val="Gliederung2"/>
  </w:abstractNum>
  <w:abstractNum w:abstractNumId="312">
    <w:nsid w:val="6D3E440C"/>
    <w:multiLevelType w:val="multilevel"/>
    <w:tmpl w:val="976804DE"/>
    <w:numStyleLink w:val="Gliederung3"/>
  </w:abstractNum>
  <w:abstractNum w:abstractNumId="313">
    <w:nsid w:val="6D5C2E18"/>
    <w:multiLevelType w:val="multilevel"/>
    <w:tmpl w:val="E94A7AB2"/>
    <w:numStyleLink w:val="Gliederung2"/>
  </w:abstractNum>
  <w:abstractNum w:abstractNumId="314">
    <w:nsid w:val="6DAE0E28"/>
    <w:multiLevelType w:val="multilevel"/>
    <w:tmpl w:val="E94A7AB2"/>
    <w:numStyleLink w:val="Gliederung2"/>
  </w:abstractNum>
  <w:abstractNum w:abstractNumId="315">
    <w:nsid w:val="6E2B3E81"/>
    <w:multiLevelType w:val="multilevel"/>
    <w:tmpl w:val="E94A7AB2"/>
    <w:numStyleLink w:val="Gliederung2"/>
  </w:abstractNum>
  <w:abstractNum w:abstractNumId="316">
    <w:nsid w:val="6E853484"/>
    <w:multiLevelType w:val="hybridMultilevel"/>
    <w:tmpl w:val="35F0AA58"/>
    <w:lvl w:ilvl="0" w:tplc="8914476C">
      <w:start w:val="1"/>
      <w:numFmt w:val="bullet"/>
      <w:pStyle w:val="Aufzhlungszeichen3"/>
      <w:lvlText w:val=""/>
      <w:lvlJc w:val="left"/>
      <w:pPr>
        <w:tabs>
          <w:tab w:val="num" w:pos="431"/>
        </w:tabs>
        <w:ind w:left="431" w:hanging="431"/>
      </w:pPr>
      <w:rPr>
        <w:rFonts w:ascii="Wingdings" w:hAnsi="Wingdings" w:hint="default"/>
      </w:rPr>
    </w:lvl>
    <w:lvl w:ilvl="1" w:tplc="7FE26D68" w:tentative="1">
      <w:start w:val="1"/>
      <w:numFmt w:val="bullet"/>
      <w:lvlText w:val="o"/>
      <w:lvlJc w:val="left"/>
      <w:pPr>
        <w:tabs>
          <w:tab w:val="num" w:pos="1440"/>
        </w:tabs>
        <w:ind w:left="1440" w:hanging="360"/>
      </w:pPr>
      <w:rPr>
        <w:rFonts w:ascii="Courier New" w:hAnsi="Courier New" w:hint="default"/>
      </w:rPr>
    </w:lvl>
    <w:lvl w:ilvl="2" w:tplc="A2F40B12" w:tentative="1">
      <w:start w:val="1"/>
      <w:numFmt w:val="bullet"/>
      <w:lvlText w:val=""/>
      <w:lvlJc w:val="left"/>
      <w:pPr>
        <w:tabs>
          <w:tab w:val="num" w:pos="2160"/>
        </w:tabs>
        <w:ind w:left="2160" w:hanging="360"/>
      </w:pPr>
      <w:rPr>
        <w:rFonts w:ascii="Wingdings" w:hAnsi="Wingdings" w:hint="default"/>
      </w:rPr>
    </w:lvl>
    <w:lvl w:ilvl="3" w:tplc="09405A1E" w:tentative="1">
      <w:start w:val="1"/>
      <w:numFmt w:val="bullet"/>
      <w:lvlText w:val=""/>
      <w:lvlJc w:val="left"/>
      <w:pPr>
        <w:tabs>
          <w:tab w:val="num" w:pos="2880"/>
        </w:tabs>
        <w:ind w:left="2880" w:hanging="360"/>
      </w:pPr>
      <w:rPr>
        <w:rFonts w:ascii="Symbol" w:hAnsi="Symbol" w:hint="default"/>
      </w:rPr>
    </w:lvl>
    <w:lvl w:ilvl="4" w:tplc="A1CED8AA" w:tentative="1">
      <w:start w:val="1"/>
      <w:numFmt w:val="bullet"/>
      <w:lvlText w:val="o"/>
      <w:lvlJc w:val="left"/>
      <w:pPr>
        <w:tabs>
          <w:tab w:val="num" w:pos="3600"/>
        </w:tabs>
        <w:ind w:left="3600" w:hanging="360"/>
      </w:pPr>
      <w:rPr>
        <w:rFonts w:ascii="Courier New" w:hAnsi="Courier New" w:hint="default"/>
      </w:rPr>
    </w:lvl>
    <w:lvl w:ilvl="5" w:tplc="844CFEB0" w:tentative="1">
      <w:start w:val="1"/>
      <w:numFmt w:val="bullet"/>
      <w:lvlText w:val=""/>
      <w:lvlJc w:val="left"/>
      <w:pPr>
        <w:tabs>
          <w:tab w:val="num" w:pos="4320"/>
        </w:tabs>
        <w:ind w:left="4320" w:hanging="360"/>
      </w:pPr>
      <w:rPr>
        <w:rFonts w:ascii="Wingdings" w:hAnsi="Wingdings" w:hint="default"/>
      </w:rPr>
    </w:lvl>
    <w:lvl w:ilvl="6" w:tplc="56661C70" w:tentative="1">
      <w:start w:val="1"/>
      <w:numFmt w:val="bullet"/>
      <w:lvlText w:val=""/>
      <w:lvlJc w:val="left"/>
      <w:pPr>
        <w:tabs>
          <w:tab w:val="num" w:pos="5040"/>
        </w:tabs>
        <w:ind w:left="5040" w:hanging="360"/>
      </w:pPr>
      <w:rPr>
        <w:rFonts w:ascii="Symbol" w:hAnsi="Symbol" w:hint="default"/>
      </w:rPr>
    </w:lvl>
    <w:lvl w:ilvl="7" w:tplc="557858CC" w:tentative="1">
      <w:start w:val="1"/>
      <w:numFmt w:val="bullet"/>
      <w:lvlText w:val="o"/>
      <w:lvlJc w:val="left"/>
      <w:pPr>
        <w:tabs>
          <w:tab w:val="num" w:pos="5760"/>
        </w:tabs>
        <w:ind w:left="5760" w:hanging="360"/>
      </w:pPr>
      <w:rPr>
        <w:rFonts w:ascii="Courier New" w:hAnsi="Courier New" w:hint="default"/>
      </w:rPr>
    </w:lvl>
    <w:lvl w:ilvl="8" w:tplc="10A4CF30" w:tentative="1">
      <w:start w:val="1"/>
      <w:numFmt w:val="bullet"/>
      <w:lvlText w:val=""/>
      <w:lvlJc w:val="left"/>
      <w:pPr>
        <w:tabs>
          <w:tab w:val="num" w:pos="6480"/>
        </w:tabs>
        <w:ind w:left="6480" w:hanging="360"/>
      </w:pPr>
      <w:rPr>
        <w:rFonts w:ascii="Wingdings" w:hAnsi="Wingdings" w:hint="default"/>
      </w:rPr>
    </w:lvl>
  </w:abstractNum>
  <w:abstractNum w:abstractNumId="317">
    <w:nsid w:val="6EAD349A"/>
    <w:multiLevelType w:val="multilevel"/>
    <w:tmpl w:val="E94A7AB2"/>
    <w:numStyleLink w:val="Gliederung2"/>
  </w:abstractNum>
  <w:abstractNum w:abstractNumId="318">
    <w:nsid w:val="6F456693"/>
    <w:multiLevelType w:val="multilevel"/>
    <w:tmpl w:val="CA9A297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9">
    <w:nsid w:val="6F7F36F2"/>
    <w:multiLevelType w:val="multilevel"/>
    <w:tmpl w:val="E94A7AB2"/>
    <w:numStyleLink w:val="Gliederung2"/>
  </w:abstractNum>
  <w:abstractNum w:abstractNumId="320">
    <w:nsid w:val="6FDA4B5F"/>
    <w:multiLevelType w:val="multilevel"/>
    <w:tmpl w:val="E94A7AB2"/>
    <w:numStyleLink w:val="Gliederung2"/>
  </w:abstractNum>
  <w:abstractNum w:abstractNumId="321">
    <w:nsid w:val="6FEC049D"/>
    <w:multiLevelType w:val="multilevel"/>
    <w:tmpl w:val="E94A7AB2"/>
    <w:numStyleLink w:val="Gliederung2"/>
  </w:abstractNum>
  <w:abstractNum w:abstractNumId="322">
    <w:nsid w:val="70524E88"/>
    <w:multiLevelType w:val="multilevel"/>
    <w:tmpl w:val="07AEF442"/>
    <w:lvl w:ilvl="0">
      <w:start w:val="5"/>
      <w:numFmt w:val="bullet"/>
      <w:lvlText w:val="-"/>
      <w:lvlJc w:val="left"/>
      <w:pPr>
        <w:tabs>
          <w:tab w:val="num" w:pos="2520"/>
        </w:tabs>
        <w:ind w:left="2520" w:hanging="360"/>
      </w:pPr>
      <w:rPr>
        <w:rFonts w:ascii="Arial" w:eastAsia="Times New Roman" w:hAnsi="Aria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23">
    <w:nsid w:val="705366D8"/>
    <w:multiLevelType w:val="multilevel"/>
    <w:tmpl w:val="E94A7AB2"/>
    <w:numStyleLink w:val="Gliederung2"/>
  </w:abstractNum>
  <w:abstractNum w:abstractNumId="324">
    <w:nsid w:val="70F2394C"/>
    <w:multiLevelType w:val="multilevel"/>
    <w:tmpl w:val="976804DE"/>
    <w:numStyleLink w:val="Gliederung3"/>
  </w:abstractNum>
  <w:abstractNum w:abstractNumId="325">
    <w:nsid w:val="710A69B1"/>
    <w:multiLevelType w:val="multilevel"/>
    <w:tmpl w:val="E94A7AB2"/>
    <w:numStyleLink w:val="Gliederung2"/>
  </w:abstractNum>
  <w:abstractNum w:abstractNumId="326">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27">
    <w:nsid w:val="71BA4FC9"/>
    <w:multiLevelType w:val="multilevel"/>
    <w:tmpl w:val="E94A7AB2"/>
    <w:numStyleLink w:val="Gliederung2"/>
  </w:abstractNum>
  <w:abstractNum w:abstractNumId="328">
    <w:nsid w:val="72340138"/>
    <w:multiLevelType w:val="multilevel"/>
    <w:tmpl w:val="E94A7AB2"/>
    <w:numStyleLink w:val="Gliederung2"/>
  </w:abstractNum>
  <w:abstractNum w:abstractNumId="329">
    <w:nsid w:val="733A4969"/>
    <w:multiLevelType w:val="multilevel"/>
    <w:tmpl w:val="E94A7AB2"/>
    <w:numStyleLink w:val="Gliederung2"/>
  </w:abstractNum>
  <w:abstractNum w:abstractNumId="330">
    <w:nsid w:val="74135A0D"/>
    <w:multiLevelType w:val="multilevel"/>
    <w:tmpl w:val="E94A7AB2"/>
    <w:numStyleLink w:val="Gliederung2"/>
  </w:abstractNum>
  <w:abstractNum w:abstractNumId="331">
    <w:nsid w:val="74373D76"/>
    <w:multiLevelType w:val="multilevel"/>
    <w:tmpl w:val="E94A7AB2"/>
    <w:numStyleLink w:val="Gliederung2"/>
  </w:abstractNum>
  <w:abstractNum w:abstractNumId="332">
    <w:nsid w:val="75865BD9"/>
    <w:multiLevelType w:val="multilevel"/>
    <w:tmpl w:val="976804DE"/>
    <w:numStyleLink w:val="Gliederung3"/>
  </w:abstractNum>
  <w:abstractNum w:abstractNumId="333">
    <w:nsid w:val="75934DE5"/>
    <w:multiLevelType w:val="multilevel"/>
    <w:tmpl w:val="976804DE"/>
    <w:numStyleLink w:val="Gliederung3"/>
  </w:abstractNum>
  <w:abstractNum w:abstractNumId="334">
    <w:nsid w:val="765F68B2"/>
    <w:multiLevelType w:val="multilevel"/>
    <w:tmpl w:val="E94A7AB2"/>
    <w:numStyleLink w:val="Gliederung2"/>
  </w:abstractNum>
  <w:abstractNum w:abstractNumId="335">
    <w:nsid w:val="771654F6"/>
    <w:multiLevelType w:val="multilevel"/>
    <w:tmpl w:val="976804DE"/>
    <w:numStyleLink w:val="Gliederung3"/>
  </w:abstractNum>
  <w:abstractNum w:abstractNumId="336">
    <w:nsid w:val="774F64EA"/>
    <w:multiLevelType w:val="multilevel"/>
    <w:tmpl w:val="E94A7AB2"/>
    <w:numStyleLink w:val="Gliederung2"/>
  </w:abstractNum>
  <w:abstractNum w:abstractNumId="337">
    <w:nsid w:val="77722943"/>
    <w:multiLevelType w:val="multilevel"/>
    <w:tmpl w:val="E94A7AB2"/>
    <w:numStyleLink w:val="Gliederung2"/>
  </w:abstractNum>
  <w:abstractNum w:abstractNumId="338">
    <w:nsid w:val="778576E3"/>
    <w:multiLevelType w:val="multilevel"/>
    <w:tmpl w:val="E94A7AB2"/>
    <w:numStyleLink w:val="Gliederung2"/>
  </w:abstractNum>
  <w:abstractNum w:abstractNumId="339">
    <w:nsid w:val="780811BE"/>
    <w:multiLevelType w:val="multilevel"/>
    <w:tmpl w:val="E94A7AB2"/>
    <w:numStyleLink w:val="Gliederung2"/>
  </w:abstractNum>
  <w:abstractNum w:abstractNumId="340">
    <w:nsid w:val="783F640D"/>
    <w:multiLevelType w:val="multilevel"/>
    <w:tmpl w:val="E94A7AB2"/>
    <w:numStyleLink w:val="Gliederung2"/>
  </w:abstractNum>
  <w:abstractNum w:abstractNumId="341">
    <w:nsid w:val="787577FA"/>
    <w:multiLevelType w:val="multilevel"/>
    <w:tmpl w:val="976804DE"/>
    <w:numStyleLink w:val="Gliederung3"/>
  </w:abstractNum>
  <w:abstractNum w:abstractNumId="342">
    <w:nsid w:val="78F1199F"/>
    <w:multiLevelType w:val="multilevel"/>
    <w:tmpl w:val="E94A7AB2"/>
    <w:numStyleLink w:val="Gliederung2"/>
  </w:abstractNum>
  <w:abstractNum w:abstractNumId="343">
    <w:nsid w:val="791A3EF1"/>
    <w:multiLevelType w:val="multilevel"/>
    <w:tmpl w:val="E94A7AB2"/>
    <w:numStyleLink w:val="Gliederung2"/>
  </w:abstractNum>
  <w:abstractNum w:abstractNumId="344">
    <w:nsid w:val="794635A6"/>
    <w:multiLevelType w:val="multilevel"/>
    <w:tmpl w:val="E94A7AB2"/>
    <w:numStyleLink w:val="Gliederung2"/>
  </w:abstractNum>
  <w:abstractNum w:abstractNumId="345">
    <w:nsid w:val="79797920"/>
    <w:multiLevelType w:val="multilevel"/>
    <w:tmpl w:val="E94A7AB2"/>
    <w:numStyleLink w:val="Gliederung2"/>
  </w:abstractNum>
  <w:abstractNum w:abstractNumId="346">
    <w:nsid w:val="79807FEA"/>
    <w:multiLevelType w:val="multilevel"/>
    <w:tmpl w:val="976804DE"/>
    <w:numStyleLink w:val="Gliederung3"/>
  </w:abstractNum>
  <w:abstractNum w:abstractNumId="347">
    <w:nsid w:val="7A1D02B5"/>
    <w:multiLevelType w:val="multilevel"/>
    <w:tmpl w:val="E94A7AB2"/>
    <w:numStyleLink w:val="Gliederung2"/>
  </w:abstractNum>
  <w:abstractNum w:abstractNumId="348">
    <w:nsid w:val="7A2A610D"/>
    <w:multiLevelType w:val="multilevel"/>
    <w:tmpl w:val="E94A7AB2"/>
    <w:numStyleLink w:val="Gliederung2"/>
  </w:abstractNum>
  <w:abstractNum w:abstractNumId="349">
    <w:nsid w:val="7A795541"/>
    <w:multiLevelType w:val="multilevel"/>
    <w:tmpl w:val="976804DE"/>
    <w:numStyleLink w:val="Gliederung3"/>
  </w:abstractNum>
  <w:abstractNum w:abstractNumId="350">
    <w:nsid w:val="7B25191C"/>
    <w:multiLevelType w:val="multilevel"/>
    <w:tmpl w:val="976804DE"/>
    <w:numStyleLink w:val="Gliederung3"/>
  </w:abstractNum>
  <w:abstractNum w:abstractNumId="351">
    <w:nsid w:val="7B26345F"/>
    <w:multiLevelType w:val="multilevel"/>
    <w:tmpl w:val="E94A7AB2"/>
    <w:numStyleLink w:val="Gliederung2"/>
  </w:abstractNum>
  <w:abstractNum w:abstractNumId="352">
    <w:nsid w:val="7B56A414"/>
    <w:multiLevelType w:val="hybridMultilevel"/>
    <w:tmpl w:val="CDFC62E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3">
    <w:nsid w:val="7B9E4196"/>
    <w:multiLevelType w:val="multilevel"/>
    <w:tmpl w:val="E94A7AB2"/>
    <w:numStyleLink w:val="Gliederung2"/>
  </w:abstractNum>
  <w:abstractNum w:abstractNumId="354">
    <w:nsid w:val="7BAC4860"/>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55">
    <w:nsid w:val="7BFF3FC3"/>
    <w:multiLevelType w:val="multilevel"/>
    <w:tmpl w:val="976804DE"/>
    <w:numStyleLink w:val="Gliederung3"/>
  </w:abstractNum>
  <w:abstractNum w:abstractNumId="356">
    <w:nsid w:val="7C227B7C"/>
    <w:multiLevelType w:val="multilevel"/>
    <w:tmpl w:val="976804DE"/>
    <w:numStyleLink w:val="Gliederung3"/>
  </w:abstractNum>
  <w:abstractNum w:abstractNumId="357">
    <w:nsid w:val="7C290619"/>
    <w:multiLevelType w:val="multilevel"/>
    <w:tmpl w:val="976804DE"/>
    <w:numStyleLink w:val="Gliederung3"/>
  </w:abstractNum>
  <w:abstractNum w:abstractNumId="358">
    <w:nsid w:val="7CA801F9"/>
    <w:multiLevelType w:val="multilevel"/>
    <w:tmpl w:val="E94A7AB2"/>
    <w:numStyleLink w:val="Gliederung2"/>
  </w:abstractNum>
  <w:abstractNum w:abstractNumId="359">
    <w:nsid w:val="7E8B7E19"/>
    <w:multiLevelType w:val="multilevel"/>
    <w:tmpl w:val="E94A7AB2"/>
    <w:numStyleLink w:val="Gliederung2"/>
  </w:abstractNum>
  <w:abstractNum w:abstractNumId="360">
    <w:nsid w:val="7FD26022"/>
    <w:multiLevelType w:val="multilevel"/>
    <w:tmpl w:val="E94A7AB2"/>
    <w:numStyleLink w:val="Gliederung2"/>
  </w:abstractNum>
  <w:abstractNum w:abstractNumId="361">
    <w:nsid w:val="7FE42DAB"/>
    <w:multiLevelType w:val="multilevel"/>
    <w:tmpl w:val="E94A7AB2"/>
    <w:numStyleLink w:val="Gliederung2"/>
  </w:abstractNum>
  <w:abstractNum w:abstractNumId="362">
    <w:nsid w:val="7FE7235B"/>
    <w:multiLevelType w:val="multilevel"/>
    <w:tmpl w:val="E94A7AB2"/>
    <w:numStyleLink w:val="Gliederung2"/>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6"/>
  </w:num>
  <w:num w:numId="16">
    <w:abstractNumId w:val="5"/>
  </w:num>
  <w:num w:numId="17">
    <w:abstractNumId w:val="4"/>
  </w:num>
  <w:num w:numId="18">
    <w:abstractNumId w:val="3"/>
  </w:num>
  <w:num w:numId="19">
    <w:abstractNumId w:val="290"/>
  </w:num>
  <w:num w:numId="20">
    <w:abstractNumId w:val="12"/>
  </w:num>
  <w:num w:numId="21">
    <w:abstractNumId w:val="316"/>
  </w:num>
  <w:num w:numId="22">
    <w:abstractNumId w:val="194"/>
  </w:num>
  <w:num w:numId="23">
    <w:abstractNumId w:val="40"/>
  </w:num>
  <w:num w:numId="24">
    <w:abstractNumId w:val="224"/>
  </w:num>
  <w:num w:numId="25">
    <w:abstractNumId w:val="196"/>
    <w:lvlOverride w:ilvl="0">
      <w:startOverride w:val="1"/>
    </w:lvlOverride>
  </w:num>
  <w:num w:numId="26">
    <w:abstractNumId w:val="22"/>
  </w:num>
  <w:num w:numId="27">
    <w:abstractNumId w:val="159"/>
  </w:num>
  <w:num w:numId="28">
    <w:abstractNumId w:val="326"/>
  </w:num>
  <w:num w:numId="29">
    <w:abstractNumId w:val="273"/>
  </w:num>
  <w:num w:numId="30">
    <w:abstractNumId w:val="53"/>
  </w:num>
  <w:num w:numId="31">
    <w:abstractNumId w:val="198"/>
  </w:num>
  <w:num w:numId="32">
    <w:abstractNumId w:val="120"/>
  </w:num>
  <w:num w:numId="33">
    <w:abstractNumId w:val="245"/>
  </w:num>
  <w:num w:numId="34">
    <w:abstractNumId w:val="13"/>
  </w:num>
  <w:num w:numId="35">
    <w:abstractNumId w:val="63"/>
  </w:num>
  <w:num w:numId="36">
    <w:abstractNumId w:val="298"/>
  </w:num>
  <w:num w:numId="37">
    <w:abstractNumId w:val="151"/>
  </w:num>
  <w:num w:numId="38">
    <w:abstractNumId w:val="282"/>
  </w:num>
  <w:num w:numId="39">
    <w:abstractNumId w:val="106"/>
  </w:num>
  <w:num w:numId="40">
    <w:abstractNumId w:val="21"/>
  </w:num>
  <w:num w:numId="41">
    <w:abstractNumId w:val="61"/>
  </w:num>
  <w:num w:numId="42">
    <w:abstractNumId w:val="342"/>
  </w:num>
  <w:num w:numId="43">
    <w:abstractNumId w:val="183"/>
  </w:num>
  <w:num w:numId="44">
    <w:abstractNumId w:val="84"/>
  </w:num>
  <w:num w:numId="45">
    <w:abstractNumId w:val="166"/>
  </w:num>
  <w:num w:numId="46">
    <w:abstractNumId w:val="284"/>
  </w:num>
  <w:num w:numId="47">
    <w:abstractNumId w:val="136"/>
  </w:num>
  <w:num w:numId="48">
    <w:abstractNumId w:val="101"/>
  </w:num>
  <w:num w:numId="49">
    <w:abstractNumId w:val="307"/>
  </w:num>
  <w:num w:numId="50">
    <w:abstractNumId w:val="197"/>
  </w:num>
  <w:num w:numId="51">
    <w:abstractNumId w:val="158"/>
  </w:num>
  <w:num w:numId="52">
    <w:abstractNumId w:val="233"/>
  </w:num>
  <w:num w:numId="53">
    <w:abstractNumId w:val="287"/>
  </w:num>
  <w:num w:numId="54">
    <w:abstractNumId w:val="38"/>
  </w:num>
  <w:num w:numId="55">
    <w:abstractNumId w:val="185"/>
  </w:num>
  <w:num w:numId="56">
    <w:abstractNumId w:val="294"/>
  </w:num>
  <w:num w:numId="57">
    <w:abstractNumId w:val="128"/>
  </w:num>
  <w:num w:numId="58">
    <w:abstractNumId w:val="126"/>
  </w:num>
  <w:num w:numId="59">
    <w:abstractNumId w:val="286"/>
  </w:num>
  <w:num w:numId="60">
    <w:abstractNumId w:val="141"/>
  </w:num>
  <w:num w:numId="61">
    <w:abstractNumId w:val="66"/>
  </w:num>
  <w:num w:numId="62">
    <w:abstractNumId w:val="260"/>
  </w:num>
  <w:num w:numId="63">
    <w:abstractNumId w:val="277"/>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64">
    <w:abstractNumId w:val="229"/>
  </w:num>
  <w:num w:numId="65">
    <w:abstractNumId w:val="23"/>
  </w:num>
  <w:num w:numId="66">
    <w:abstractNumId w:val="301"/>
  </w:num>
  <w:num w:numId="67">
    <w:abstractNumId w:val="142"/>
  </w:num>
  <w:num w:numId="68">
    <w:abstractNumId w:val="19"/>
  </w:num>
  <w:num w:numId="69">
    <w:abstractNumId w:val="314"/>
  </w:num>
  <w:num w:numId="70">
    <w:abstractNumId w:val="241"/>
  </w:num>
  <w:num w:numId="71">
    <w:abstractNumId w:val="345"/>
  </w:num>
  <w:num w:numId="72">
    <w:abstractNumId w:val="97"/>
  </w:num>
  <w:num w:numId="73">
    <w:abstractNumId w:val="117"/>
  </w:num>
  <w:num w:numId="74">
    <w:abstractNumId w:val="145"/>
  </w:num>
  <w:num w:numId="75">
    <w:abstractNumId w:val="102"/>
  </w:num>
  <w:num w:numId="76">
    <w:abstractNumId w:val="70"/>
  </w:num>
  <w:num w:numId="77">
    <w:abstractNumId w:val="46"/>
  </w:num>
  <w:num w:numId="78">
    <w:abstractNumId w:val="169"/>
  </w:num>
  <w:num w:numId="79">
    <w:abstractNumId w:val="319"/>
  </w:num>
  <w:num w:numId="80">
    <w:abstractNumId w:val="112"/>
  </w:num>
  <w:num w:numId="81">
    <w:abstractNumId w:val="193"/>
  </w:num>
  <w:num w:numId="82">
    <w:abstractNumId w:val="329"/>
  </w:num>
  <w:num w:numId="83">
    <w:abstractNumId w:val="344"/>
  </w:num>
  <w:num w:numId="84">
    <w:abstractNumId w:val="87"/>
  </w:num>
  <w:num w:numId="85">
    <w:abstractNumId w:val="217"/>
  </w:num>
  <w:num w:numId="86">
    <w:abstractNumId w:val="138"/>
  </w:num>
  <w:num w:numId="87">
    <w:abstractNumId w:val="174"/>
  </w:num>
  <w:num w:numId="88">
    <w:abstractNumId w:val="144"/>
  </w:num>
  <w:num w:numId="89">
    <w:abstractNumId w:val="111"/>
  </w:num>
  <w:num w:numId="90">
    <w:abstractNumId w:val="47"/>
  </w:num>
  <w:num w:numId="91">
    <w:abstractNumId w:val="262"/>
  </w:num>
  <w:num w:numId="92">
    <w:abstractNumId w:val="256"/>
  </w:num>
  <w:num w:numId="93">
    <w:abstractNumId w:val="173"/>
  </w:num>
  <w:num w:numId="94">
    <w:abstractNumId w:val="225"/>
  </w:num>
  <w:num w:numId="95">
    <w:abstractNumId w:val="216"/>
  </w:num>
  <w:num w:numId="96">
    <w:abstractNumId w:val="259"/>
  </w:num>
  <w:num w:numId="97">
    <w:abstractNumId w:val="176"/>
  </w:num>
  <w:num w:numId="98">
    <w:abstractNumId w:val="339"/>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99">
    <w:abstractNumId w:val="44"/>
  </w:num>
  <w:num w:numId="100">
    <w:abstractNumId w:val="99"/>
  </w:num>
  <w:num w:numId="101">
    <w:abstractNumId w:val="48"/>
  </w:num>
  <w:num w:numId="102">
    <w:abstractNumId w:val="109"/>
  </w:num>
  <w:num w:numId="103">
    <w:abstractNumId w:val="220"/>
  </w:num>
  <w:num w:numId="104">
    <w:abstractNumId w:val="69"/>
  </w:num>
  <w:num w:numId="105">
    <w:abstractNumId w:val="331"/>
  </w:num>
  <w:num w:numId="106">
    <w:abstractNumId w:val="315"/>
  </w:num>
  <w:num w:numId="107">
    <w:abstractNumId w:val="94"/>
  </w:num>
  <w:num w:numId="108">
    <w:abstractNumId w:val="10"/>
  </w:num>
  <w:num w:numId="109">
    <w:abstractNumId w:val="278"/>
  </w:num>
  <w:num w:numId="110">
    <w:abstractNumId w:val="82"/>
  </w:num>
  <w:num w:numId="111">
    <w:abstractNumId w:val="72"/>
  </w:num>
  <w:num w:numId="112">
    <w:abstractNumId w:val="52"/>
  </w:num>
  <w:num w:numId="113">
    <w:abstractNumId w:val="230"/>
  </w:num>
  <w:num w:numId="114">
    <w:abstractNumId w:val="51"/>
  </w:num>
  <w:num w:numId="115">
    <w:abstractNumId w:val="323"/>
  </w:num>
  <w:num w:numId="116">
    <w:abstractNumId w:val="254"/>
  </w:num>
  <w:num w:numId="117">
    <w:abstractNumId w:val="340"/>
  </w:num>
  <w:num w:numId="118">
    <w:abstractNumId w:val="110"/>
  </w:num>
  <w:num w:numId="119">
    <w:abstractNumId w:val="39"/>
  </w:num>
  <w:num w:numId="120">
    <w:abstractNumId w:val="131"/>
  </w:num>
  <w:num w:numId="121">
    <w:abstractNumId w:val="90"/>
  </w:num>
  <w:num w:numId="122">
    <w:abstractNumId w:val="54"/>
  </w:num>
  <w:num w:numId="123">
    <w:abstractNumId w:val="310"/>
  </w:num>
  <w:num w:numId="124">
    <w:abstractNumId w:val="155"/>
  </w:num>
  <w:num w:numId="125">
    <w:abstractNumId w:val="258"/>
  </w:num>
  <w:num w:numId="126">
    <w:abstractNumId w:val="255"/>
  </w:num>
  <w:num w:numId="127">
    <w:abstractNumId w:val="170"/>
  </w:num>
  <w:num w:numId="128">
    <w:abstractNumId w:val="343"/>
  </w:num>
  <w:num w:numId="129">
    <w:abstractNumId w:val="96"/>
  </w:num>
  <w:num w:numId="130">
    <w:abstractNumId w:val="300"/>
  </w:num>
  <w:num w:numId="131">
    <w:abstractNumId w:val="212"/>
  </w:num>
  <w:num w:numId="132">
    <w:abstractNumId w:val="33"/>
  </w:num>
  <w:num w:numId="133">
    <w:abstractNumId w:val="140"/>
  </w:num>
  <w:num w:numId="134">
    <w:abstractNumId w:val="199"/>
  </w:num>
  <w:num w:numId="135">
    <w:abstractNumId w:val="132"/>
  </w:num>
  <w:num w:numId="136">
    <w:abstractNumId w:val="227"/>
  </w:num>
  <w:num w:numId="137">
    <w:abstractNumId w:val="237"/>
  </w:num>
  <w:num w:numId="138">
    <w:abstractNumId w:val="276"/>
  </w:num>
  <w:num w:numId="139">
    <w:abstractNumId w:val="288"/>
  </w:num>
  <w:num w:numId="140">
    <w:abstractNumId w:val="171"/>
  </w:num>
  <w:num w:numId="141">
    <w:abstractNumId w:val="280"/>
  </w:num>
  <w:num w:numId="142">
    <w:abstractNumId w:val="317"/>
  </w:num>
  <w:num w:numId="143">
    <w:abstractNumId w:val="147"/>
  </w:num>
  <w:num w:numId="144">
    <w:abstractNumId w:val="195"/>
  </w:num>
  <w:num w:numId="145">
    <w:abstractNumId w:val="165"/>
  </w:num>
  <w:num w:numId="146">
    <w:abstractNumId w:val="119"/>
  </w:num>
  <w:num w:numId="147">
    <w:abstractNumId w:val="162"/>
  </w:num>
  <w:num w:numId="148">
    <w:abstractNumId w:val="232"/>
  </w:num>
  <w:num w:numId="149">
    <w:abstractNumId w:val="201"/>
  </w:num>
  <w:num w:numId="150">
    <w:abstractNumId w:val="154"/>
  </w:num>
  <w:num w:numId="151">
    <w:abstractNumId w:val="328"/>
  </w:num>
  <w:num w:numId="152">
    <w:abstractNumId w:val="320"/>
  </w:num>
  <w:num w:numId="153">
    <w:abstractNumId w:val="246"/>
  </w:num>
  <w:num w:numId="154">
    <w:abstractNumId w:val="107"/>
  </w:num>
  <w:num w:numId="155">
    <w:abstractNumId w:val="129"/>
  </w:num>
  <w:num w:numId="156">
    <w:abstractNumId w:val="113"/>
  </w:num>
  <w:num w:numId="157">
    <w:abstractNumId w:val="231"/>
  </w:num>
  <w:num w:numId="158">
    <w:abstractNumId w:val="203"/>
  </w:num>
  <w:num w:numId="159">
    <w:abstractNumId w:val="20"/>
  </w:num>
  <w:num w:numId="160">
    <w:abstractNumId w:val="272"/>
  </w:num>
  <w:num w:numId="161">
    <w:abstractNumId w:val="59"/>
  </w:num>
  <w:num w:numId="162">
    <w:abstractNumId w:val="238"/>
  </w:num>
  <w:num w:numId="163">
    <w:abstractNumId w:val="118"/>
  </w:num>
  <w:num w:numId="164">
    <w:abstractNumId w:val="291"/>
  </w:num>
  <w:num w:numId="165">
    <w:abstractNumId w:val="88"/>
  </w:num>
  <w:num w:numId="166">
    <w:abstractNumId w:val="204"/>
  </w:num>
  <w:num w:numId="167">
    <w:abstractNumId w:val="186"/>
  </w:num>
  <w:num w:numId="168">
    <w:abstractNumId w:val="350"/>
  </w:num>
  <w:num w:numId="169">
    <w:abstractNumId w:val="334"/>
  </w:num>
  <w:num w:numId="170">
    <w:abstractNumId w:val="41"/>
  </w:num>
  <w:num w:numId="171">
    <w:abstractNumId w:val="261"/>
  </w:num>
  <w:num w:numId="172">
    <w:abstractNumId w:val="271"/>
  </w:num>
  <w:num w:numId="173">
    <w:abstractNumId w:val="279"/>
  </w:num>
  <w:num w:numId="174">
    <w:abstractNumId w:val="127"/>
  </w:num>
  <w:num w:numId="175">
    <w:abstractNumId w:val="157"/>
  </w:num>
  <w:num w:numId="176">
    <w:abstractNumId w:val="49"/>
  </w:num>
  <w:num w:numId="177">
    <w:abstractNumId w:val="108"/>
  </w:num>
  <w:num w:numId="178">
    <w:abstractNumId w:val="312"/>
  </w:num>
  <w:num w:numId="179">
    <w:abstractNumId w:val="188"/>
  </w:num>
  <w:num w:numId="180">
    <w:abstractNumId w:val="257"/>
  </w:num>
  <w:num w:numId="181">
    <w:abstractNumId w:val="42"/>
  </w:num>
  <w:num w:numId="182">
    <w:abstractNumId w:val="175"/>
  </w:num>
  <w:num w:numId="183">
    <w:abstractNumId w:val="192"/>
  </w:num>
  <w:num w:numId="184">
    <w:abstractNumId w:val="222"/>
  </w:num>
  <w:num w:numId="185">
    <w:abstractNumId w:val="146"/>
  </w:num>
  <w:num w:numId="186">
    <w:abstractNumId w:val="114"/>
  </w:num>
  <w:num w:numId="187">
    <w:abstractNumId w:val="81"/>
  </w:num>
  <w:num w:numId="188">
    <w:abstractNumId w:val="50"/>
  </w:num>
  <w:num w:numId="189">
    <w:abstractNumId w:val="218"/>
  </w:num>
  <w:num w:numId="190">
    <w:abstractNumId w:val="239"/>
  </w:num>
  <w:num w:numId="191">
    <w:abstractNumId w:val="93"/>
  </w:num>
  <w:num w:numId="192">
    <w:abstractNumId w:val="76"/>
  </w:num>
  <w:num w:numId="193">
    <w:abstractNumId w:val="28"/>
  </w:num>
  <w:num w:numId="194">
    <w:abstractNumId w:val="130"/>
  </w:num>
  <w:num w:numId="195">
    <w:abstractNumId w:val="361"/>
  </w:num>
  <w:num w:numId="196">
    <w:abstractNumId w:val="148"/>
  </w:num>
  <w:num w:numId="197">
    <w:abstractNumId w:val="292"/>
  </w:num>
  <w:num w:numId="198">
    <w:abstractNumId w:val="36"/>
  </w:num>
  <w:num w:numId="199">
    <w:abstractNumId w:val="152"/>
  </w:num>
  <w:num w:numId="200">
    <w:abstractNumId w:val="228"/>
  </w:num>
  <w:num w:numId="201">
    <w:abstractNumId w:val="213"/>
  </w:num>
  <w:num w:numId="202">
    <w:abstractNumId w:val="351"/>
  </w:num>
  <w:num w:numId="203">
    <w:abstractNumId w:val="308"/>
  </w:num>
  <w:num w:numId="204">
    <w:abstractNumId w:val="17"/>
  </w:num>
  <w:num w:numId="205">
    <w:abstractNumId w:val="30"/>
  </w:num>
  <w:num w:numId="206">
    <w:abstractNumId w:val="249"/>
  </w:num>
  <w:num w:numId="207">
    <w:abstractNumId w:val="209"/>
  </w:num>
  <w:num w:numId="208">
    <w:abstractNumId w:val="358"/>
  </w:num>
  <w:num w:numId="209">
    <w:abstractNumId w:val="250"/>
  </w:num>
  <w:num w:numId="210">
    <w:abstractNumId w:val="214"/>
  </w:num>
  <w:num w:numId="211">
    <w:abstractNumId w:val="80"/>
  </w:num>
  <w:num w:numId="212">
    <w:abstractNumId w:val="58"/>
  </w:num>
  <w:num w:numId="213">
    <w:abstractNumId w:val="153"/>
  </w:num>
  <w:num w:numId="214">
    <w:abstractNumId w:val="296"/>
  </w:num>
  <w:num w:numId="215">
    <w:abstractNumId w:val="178"/>
  </w:num>
  <w:num w:numId="216">
    <w:abstractNumId w:val="210"/>
  </w:num>
  <w:num w:numId="217">
    <w:abstractNumId w:val="100"/>
  </w:num>
  <w:num w:numId="218">
    <w:abstractNumId w:val="161"/>
  </w:num>
  <w:num w:numId="219">
    <w:abstractNumId w:val="355"/>
  </w:num>
  <w:num w:numId="220">
    <w:abstractNumId w:val="244"/>
  </w:num>
  <w:num w:numId="221">
    <w:abstractNumId w:val="252"/>
  </w:num>
  <w:num w:numId="222">
    <w:abstractNumId w:val="219"/>
  </w:num>
  <w:num w:numId="223">
    <w:abstractNumId w:val="266"/>
  </w:num>
  <w:num w:numId="224">
    <w:abstractNumId w:val="269"/>
  </w:num>
  <w:num w:numId="225">
    <w:abstractNumId w:val="335"/>
  </w:num>
  <w:num w:numId="226">
    <w:abstractNumId w:val="139"/>
  </w:num>
  <w:num w:numId="227">
    <w:abstractNumId w:val="200"/>
  </w:num>
  <w:num w:numId="228">
    <w:abstractNumId w:val="348"/>
  </w:num>
  <w:num w:numId="229">
    <w:abstractNumId w:val="337"/>
  </w:num>
  <w:num w:numId="230">
    <w:abstractNumId w:val="18"/>
  </w:num>
  <w:num w:numId="231">
    <w:abstractNumId w:val="63"/>
    <w:lvlOverride w:ilvl="0">
      <w:startOverride w:val="1"/>
    </w:lvlOverride>
  </w:num>
  <w:num w:numId="232">
    <w:abstractNumId w:val="63"/>
    <w:lvlOverride w:ilvl="0">
      <w:startOverride w:val="1"/>
    </w:lvlOverride>
  </w:num>
  <w:num w:numId="233">
    <w:abstractNumId w:val="63"/>
    <w:lvlOverride w:ilvl="0">
      <w:startOverride w:val="1"/>
    </w:lvlOverride>
  </w:num>
  <w:num w:numId="234">
    <w:abstractNumId w:val="63"/>
    <w:lvlOverride w:ilvl="0">
      <w:startOverride w:val="1"/>
    </w:lvlOverride>
  </w:num>
  <w:num w:numId="235">
    <w:abstractNumId w:val="63"/>
  </w:num>
  <w:num w:numId="236">
    <w:abstractNumId w:val="149"/>
  </w:num>
  <w:num w:numId="237">
    <w:abstractNumId w:val="43"/>
  </w:num>
  <w:num w:numId="238">
    <w:abstractNumId w:val="338"/>
  </w:num>
  <w:num w:numId="239">
    <w:abstractNumId w:val="187"/>
  </w:num>
  <w:num w:numId="240">
    <w:abstractNumId w:val="215"/>
  </w:num>
  <w:num w:numId="241">
    <w:abstractNumId w:val="264"/>
  </w:num>
  <w:num w:numId="242">
    <w:abstractNumId w:val="77"/>
  </w:num>
  <w:num w:numId="243">
    <w:abstractNumId w:val="253"/>
  </w:num>
  <w:num w:numId="244">
    <w:abstractNumId w:val="74"/>
  </w:num>
  <w:num w:numId="245">
    <w:abstractNumId w:val="133"/>
  </w:num>
  <w:num w:numId="246">
    <w:abstractNumId w:val="167"/>
  </w:num>
  <w:num w:numId="247">
    <w:abstractNumId w:val="63"/>
    <w:lvlOverride w:ilvl="0">
      <w:startOverride w:val="1"/>
    </w:lvlOverride>
  </w:num>
  <w:num w:numId="248">
    <w:abstractNumId w:val="105"/>
  </w:num>
  <w:num w:numId="249">
    <w:abstractNumId w:val="65"/>
  </w:num>
  <w:num w:numId="250">
    <w:abstractNumId w:val="226"/>
  </w:num>
  <w:num w:numId="251">
    <w:abstractNumId w:val="27"/>
  </w:num>
  <w:num w:numId="252">
    <w:abstractNumId w:val="251"/>
  </w:num>
  <w:num w:numId="253">
    <w:abstractNumId w:val="305"/>
  </w:num>
  <w:num w:numId="254">
    <w:abstractNumId w:val="242"/>
  </w:num>
  <w:num w:numId="255">
    <w:abstractNumId w:val="68"/>
  </w:num>
  <w:num w:numId="256">
    <w:abstractNumId w:val="26"/>
  </w:num>
  <w:num w:numId="257">
    <w:abstractNumId w:val="182"/>
  </w:num>
  <w:num w:numId="258">
    <w:abstractNumId w:val="181"/>
  </w:num>
  <w:num w:numId="259">
    <w:abstractNumId w:val="332"/>
  </w:num>
  <w:num w:numId="260">
    <w:abstractNumId w:val="123"/>
  </w:num>
  <w:num w:numId="261">
    <w:abstractNumId w:val="327"/>
  </w:num>
  <w:num w:numId="262">
    <w:abstractNumId w:val="45"/>
  </w:num>
  <w:num w:numId="263">
    <w:abstractNumId w:val="236"/>
  </w:num>
  <w:num w:numId="264">
    <w:abstractNumId w:val="303"/>
  </w:num>
  <w:num w:numId="265">
    <w:abstractNumId w:val="221"/>
  </w:num>
  <w:num w:numId="266">
    <w:abstractNumId w:val="34"/>
  </w:num>
  <w:num w:numId="267">
    <w:abstractNumId w:val="35"/>
  </w:num>
  <w:num w:numId="268">
    <w:abstractNumId w:val="71"/>
  </w:num>
  <w:num w:numId="269">
    <w:abstractNumId w:val="63"/>
    <w:lvlOverride w:ilvl="0">
      <w:startOverride w:val="1"/>
    </w:lvlOverride>
  </w:num>
  <w:num w:numId="270">
    <w:abstractNumId w:val="324"/>
  </w:num>
  <w:num w:numId="271">
    <w:abstractNumId w:val="263"/>
  </w:num>
  <w:num w:numId="272">
    <w:abstractNumId w:val="14"/>
  </w:num>
  <w:num w:numId="273">
    <w:abstractNumId w:val="63"/>
    <w:lvlOverride w:ilvl="0">
      <w:startOverride w:val="1"/>
    </w:lvlOverride>
  </w:num>
  <w:num w:numId="274">
    <w:abstractNumId w:val="180"/>
  </w:num>
  <w:num w:numId="275">
    <w:abstractNumId w:val="179"/>
  </w:num>
  <w:num w:numId="276">
    <w:abstractNumId w:val="121"/>
  </w:num>
  <w:num w:numId="277">
    <w:abstractNumId w:val="172"/>
  </w:num>
  <w:num w:numId="278">
    <w:abstractNumId w:val="357"/>
  </w:num>
  <w:num w:numId="279">
    <w:abstractNumId w:val="25"/>
  </w:num>
  <w:num w:numId="280">
    <w:abstractNumId w:val="63"/>
    <w:lvlOverride w:ilvl="0">
      <w:startOverride w:val="1"/>
    </w:lvlOverride>
  </w:num>
  <w:num w:numId="281">
    <w:abstractNumId w:val="275"/>
  </w:num>
  <w:num w:numId="282">
    <w:abstractNumId w:val="31"/>
  </w:num>
  <w:num w:numId="283">
    <w:abstractNumId w:val="57"/>
  </w:num>
  <w:num w:numId="284">
    <w:abstractNumId w:val="234"/>
  </w:num>
  <w:num w:numId="285">
    <w:abstractNumId w:val="86"/>
  </w:num>
  <w:num w:numId="286">
    <w:abstractNumId w:val="89"/>
  </w:num>
  <w:num w:numId="287">
    <w:abstractNumId w:val="293"/>
  </w:num>
  <w:num w:numId="288">
    <w:abstractNumId w:val="299"/>
  </w:num>
  <w:num w:numId="289">
    <w:abstractNumId w:val="336"/>
  </w:num>
  <w:num w:numId="290">
    <w:abstractNumId w:val="150"/>
  </w:num>
  <w:num w:numId="291">
    <w:abstractNumId w:val="302"/>
  </w:num>
  <w:num w:numId="292">
    <w:abstractNumId w:val="83"/>
  </w:num>
  <w:num w:numId="293">
    <w:abstractNumId w:val="346"/>
  </w:num>
  <w:num w:numId="294">
    <w:abstractNumId w:val="360"/>
  </w:num>
  <w:num w:numId="295">
    <w:abstractNumId w:val="206"/>
  </w:num>
  <w:num w:numId="296">
    <w:abstractNumId w:val="267"/>
  </w:num>
  <w:num w:numId="297">
    <w:abstractNumId w:val="347"/>
  </w:num>
  <w:num w:numId="298">
    <w:abstractNumId w:val="56"/>
  </w:num>
  <w:num w:numId="299">
    <w:abstractNumId w:val="353"/>
  </w:num>
  <w:num w:numId="300">
    <w:abstractNumId w:val="135"/>
  </w:num>
  <w:num w:numId="301">
    <w:abstractNumId w:val="248"/>
  </w:num>
  <w:num w:numId="302">
    <w:abstractNumId w:val="359"/>
  </w:num>
  <w:num w:numId="303">
    <w:abstractNumId w:val="283"/>
  </w:num>
  <w:num w:numId="304">
    <w:abstractNumId w:val="207"/>
  </w:num>
  <w:num w:numId="305">
    <w:abstractNumId w:val="295"/>
  </w:num>
  <w:num w:numId="306">
    <w:abstractNumId w:val="235"/>
  </w:num>
  <w:num w:numId="307">
    <w:abstractNumId w:val="311"/>
  </w:num>
  <w:num w:numId="308">
    <w:abstractNumId w:val="92"/>
  </w:num>
  <w:num w:numId="309">
    <w:abstractNumId w:val="32"/>
  </w:num>
  <w:num w:numId="310">
    <w:abstractNumId w:val="321"/>
  </w:num>
  <w:num w:numId="311">
    <w:abstractNumId w:val="73"/>
  </w:num>
  <w:num w:numId="312">
    <w:abstractNumId w:val="306"/>
  </w:num>
  <w:num w:numId="313">
    <w:abstractNumId w:val="98"/>
  </w:num>
  <w:num w:numId="314">
    <w:abstractNumId w:val="37"/>
  </w:num>
  <w:num w:numId="315">
    <w:abstractNumId w:val="116"/>
  </w:num>
  <w:num w:numId="316">
    <w:abstractNumId w:val="208"/>
  </w:num>
  <w:num w:numId="317">
    <w:abstractNumId w:val="163"/>
  </w:num>
  <w:num w:numId="318">
    <w:abstractNumId w:val="103"/>
  </w:num>
  <w:num w:numId="319">
    <w:abstractNumId w:val="285"/>
  </w:num>
  <w:num w:numId="320">
    <w:abstractNumId w:val="91"/>
  </w:num>
  <w:num w:numId="321">
    <w:abstractNumId w:val="191"/>
  </w:num>
  <w:num w:numId="322">
    <w:abstractNumId w:val="189"/>
  </w:num>
  <w:num w:numId="323">
    <w:abstractNumId w:val="115"/>
  </w:num>
  <w:num w:numId="324">
    <w:abstractNumId w:val="85"/>
  </w:num>
  <w:num w:numId="325">
    <w:abstractNumId w:val="202"/>
  </w:num>
  <w:num w:numId="326">
    <w:abstractNumId w:val="9"/>
  </w:num>
  <w:num w:numId="327">
    <w:abstractNumId w:val="7"/>
  </w:num>
  <w:num w:numId="328">
    <w:abstractNumId w:val="8"/>
  </w:num>
  <w:num w:numId="329">
    <w:abstractNumId w:val="247"/>
  </w:num>
  <w:num w:numId="330">
    <w:abstractNumId w:val="60"/>
  </w:num>
  <w:num w:numId="331">
    <w:abstractNumId w:val="330"/>
  </w:num>
  <w:num w:numId="332">
    <w:abstractNumId w:val="243"/>
  </w:num>
  <w:num w:numId="333">
    <w:abstractNumId w:val="362"/>
  </w:num>
  <w:num w:numId="334">
    <w:abstractNumId w:val="79"/>
  </w:num>
  <w:num w:numId="335">
    <w:abstractNumId w:val="63"/>
  </w:num>
  <w:num w:numId="336">
    <w:abstractNumId w:val="63"/>
  </w:num>
  <w:num w:numId="337">
    <w:abstractNumId w:val="333"/>
    <w:lvlOverride w:ilvl="0">
      <w:lvl w:ilvl="0">
        <w:numFmt w:val="decimal"/>
        <w:lvlText w:val=""/>
        <w:lvlJc w:val="left"/>
        <w:rPr>
          <w:rFonts w:cs="Times New Roman"/>
        </w:rPr>
      </w:lvl>
    </w:lvlOverride>
    <w:lvlOverride w:ilvl="1">
      <w:lvl w:ilvl="1">
        <w:start w:val="1"/>
        <w:numFmt w:val="lowerLetter"/>
        <w:lvlText w:val="%2)"/>
        <w:lvlJc w:val="left"/>
        <w:pPr>
          <w:tabs>
            <w:tab w:val="num" w:pos="1440"/>
          </w:tabs>
          <w:ind w:left="1440" w:hanging="360"/>
        </w:pPr>
        <w:rPr>
          <w:rFonts w:cs="Times New Roman" w:hint="default"/>
        </w:rPr>
      </w:lvl>
    </w:lvlOverride>
  </w:num>
  <w:num w:numId="338">
    <w:abstractNumId w:val="24"/>
  </w:num>
  <w:num w:numId="339">
    <w:abstractNumId w:val="341"/>
  </w:num>
  <w:num w:numId="340">
    <w:abstractNumId w:val="143"/>
  </w:num>
  <w:num w:numId="341">
    <w:abstractNumId w:val="11"/>
  </w:num>
  <w:num w:numId="342">
    <w:abstractNumId w:val="268"/>
  </w:num>
  <w:num w:numId="343">
    <w:abstractNumId w:val="15"/>
  </w:num>
  <w:num w:numId="344">
    <w:abstractNumId w:val="190"/>
  </w:num>
  <w:num w:numId="345">
    <w:abstractNumId w:val="349"/>
  </w:num>
  <w:num w:numId="346">
    <w:abstractNumId w:val="122"/>
  </w:num>
  <w:num w:numId="347">
    <w:abstractNumId w:val="63"/>
  </w:num>
  <w:num w:numId="348">
    <w:abstractNumId w:val="223"/>
  </w:num>
  <w:num w:numId="349">
    <w:abstractNumId w:val="168"/>
  </w:num>
  <w:num w:numId="350">
    <w:abstractNumId w:val="63"/>
  </w:num>
  <w:num w:numId="351">
    <w:abstractNumId w:val="63"/>
  </w:num>
  <w:num w:numId="352">
    <w:abstractNumId w:val="63"/>
  </w:num>
  <w:num w:numId="353">
    <w:abstractNumId w:val="281"/>
  </w:num>
  <w:num w:numId="354">
    <w:abstractNumId w:val="95"/>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355">
    <w:abstractNumId w:val="289"/>
  </w:num>
  <w:num w:numId="356">
    <w:abstractNumId w:val="67"/>
  </w:num>
  <w:num w:numId="357">
    <w:abstractNumId w:val="313"/>
  </w:num>
  <w:num w:numId="358">
    <w:abstractNumId w:val="29"/>
  </w:num>
  <w:num w:numId="359">
    <w:abstractNumId w:val="325"/>
  </w:num>
  <w:num w:numId="360">
    <w:abstractNumId w:val="270"/>
  </w:num>
  <w:num w:numId="361">
    <w:abstractNumId w:val="297"/>
  </w:num>
  <w:num w:numId="362">
    <w:abstractNumId w:val="124"/>
  </w:num>
  <w:num w:numId="363">
    <w:abstractNumId w:val="309"/>
  </w:num>
  <w:num w:numId="364">
    <w:abstractNumId w:val="64"/>
  </w:num>
  <w:num w:numId="365">
    <w:abstractNumId w:val="352"/>
  </w:num>
  <w:num w:numId="366">
    <w:abstractNumId w:val="318"/>
  </w:num>
  <w:num w:numId="367">
    <w:abstractNumId w:val="78"/>
  </w:num>
  <w:num w:numId="368">
    <w:abstractNumId w:val="156"/>
  </w:num>
  <w:num w:numId="369">
    <w:abstractNumId w:val="184"/>
  </w:num>
  <w:num w:numId="370">
    <w:abstractNumId w:val="63"/>
  </w:num>
  <w:num w:numId="371">
    <w:abstractNumId w:val="16"/>
  </w:num>
  <w:num w:numId="372">
    <w:abstractNumId w:val="304"/>
  </w:num>
  <w:num w:numId="373">
    <w:abstractNumId w:val="205"/>
  </w:num>
  <w:num w:numId="374">
    <w:abstractNumId w:val="356"/>
  </w:num>
  <w:num w:numId="375">
    <w:abstractNumId w:val="104"/>
  </w:num>
  <w:num w:numId="376">
    <w:abstractNumId w:val="354"/>
  </w:num>
  <w:num w:numId="377">
    <w:abstractNumId w:val="160"/>
  </w:num>
  <w:num w:numId="378">
    <w:abstractNumId w:val="125"/>
  </w:num>
  <w:num w:numId="379">
    <w:abstractNumId w:val="134"/>
  </w:num>
  <w:num w:numId="380">
    <w:abstractNumId w:val="164"/>
  </w:num>
  <w:num w:numId="381">
    <w:abstractNumId w:val="75"/>
  </w:num>
  <w:num w:numId="382">
    <w:abstractNumId w:val="55"/>
  </w:num>
  <w:num w:numId="383">
    <w:abstractNumId w:val="240"/>
  </w:num>
  <w:num w:numId="384">
    <w:abstractNumId w:val="274"/>
  </w:num>
  <w:num w:numId="385">
    <w:abstractNumId w:val="62"/>
  </w:num>
  <w:num w:numId="386">
    <w:abstractNumId w:val="211"/>
  </w:num>
  <w:num w:numId="387">
    <w:abstractNumId w:val="322"/>
  </w:num>
  <w:num w:numId="388">
    <w:abstractNumId w:val="58"/>
  </w:num>
  <w:num w:numId="389">
    <w:abstractNumId w:val="177"/>
  </w:num>
  <w:num w:numId="390">
    <w:abstractNumId w:val="137"/>
  </w:num>
  <w:num w:numId="391">
    <w:abstractNumId w:val="265"/>
  </w:num>
  <w:numIdMacAtCleanup w:val="3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attachedTemplate r:id="rId1"/>
  <w:stylePaneFormatFilter w:val="0004"/>
  <w:defaultTabStop w:val="862"/>
  <w:autoHyphenation/>
  <w:hyphenationZone w:val="425"/>
  <w:noPunctuationKerning/>
  <w:characterSpacingControl w:val="doNotCompress"/>
  <w:hdrShapeDefaults>
    <o:shapedefaults v:ext="edit" spidmax="16385"/>
  </w:hdrShapeDefaults>
  <w:footnotePr>
    <w:footnote w:id="-1"/>
    <w:footnote w:id="0"/>
  </w:footnotePr>
  <w:endnotePr>
    <w:endnote w:id="-1"/>
    <w:endnote w:id="0"/>
  </w:endnotePr>
  <w:compat/>
  <w:rsids>
    <w:rsidRoot w:val="001C70D8"/>
    <w:rsid w:val="000030D5"/>
    <w:rsid w:val="0000327B"/>
    <w:rsid w:val="00003585"/>
    <w:rsid w:val="00004280"/>
    <w:rsid w:val="000050D6"/>
    <w:rsid w:val="00005E94"/>
    <w:rsid w:val="00006773"/>
    <w:rsid w:val="000077D5"/>
    <w:rsid w:val="00007C0E"/>
    <w:rsid w:val="00007F1D"/>
    <w:rsid w:val="000105E2"/>
    <w:rsid w:val="000107E3"/>
    <w:rsid w:val="00010886"/>
    <w:rsid w:val="00010B4F"/>
    <w:rsid w:val="00010BCC"/>
    <w:rsid w:val="00013A2D"/>
    <w:rsid w:val="00014807"/>
    <w:rsid w:val="0001721F"/>
    <w:rsid w:val="00017C65"/>
    <w:rsid w:val="00017FDF"/>
    <w:rsid w:val="00020225"/>
    <w:rsid w:val="000207A6"/>
    <w:rsid w:val="000209A7"/>
    <w:rsid w:val="00020F09"/>
    <w:rsid w:val="00022099"/>
    <w:rsid w:val="00022E3A"/>
    <w:rsid w:val="00022E83"/>
    <w:rsid w:val="00023440"/>
    <w:rsid w:val="0002407B"/>
    <w:rsid w:val="00024655"/>
    <w:rsid w:val="00024C04"/>
    <w:rsid w:val="00024DDC"/>
    <w:rsid w:val="00024F92"/>
    <w:rsid w:val="00025BC4"/>
    <w:rsid w:val="000267D9"/>
    <w:rsid w:val="00026F8C"/>
    <w:rsid w:val="00027642"/>
    <w:rsid w:val="00027DE3"/>
    <w:rsid w:val="00027E0C"/>
    <w:rsid w:val="0003006C"/>
    <w:rsid w:val="000312DF"/>
    <w:rsid w:val="00031A10"/>
    <w:rsid w:val="0003222B"/>
    <w:rsid w:val="00032239"/>
    <w:rsid w:val="00033E20"/>
    <w:rsid w:val="00033EAD"/>
    <w:rsid w:val="0003490B"/>
    <w:rsid w:val="00035601"/>
    <w:rsid w:val="000363CE"/>
    <w:rsid w:val="0003660C"/>
    <w:rsid w:val="00036B12"/>
    <w:rsid w:val="0003785E"/>
    <w:rsid w:val="00040782"/>
    <w:rsid w:val="00040B11"/>
    <w:rsid w:val="00040DA6"/>
    <w:rsid w:val="0004101D"/>
    <w:rsid w:val="000415C9"/>
    <w:rsid w:val="000415F7"/>
    <w:rsid w:val="00041DC5"/>
    <w:rsid w:val="00041FDA"/>
    <w:rsid w:val="00042153"/>
    <w:rsid w:val="00042D5A"/>
    <w:rsid w:val="00043791"/>
    <w:rsid w:val="00043C28"/>
    <w:rsid w:val="00043E10"/>
    <w:rsid w:val="000456C8"/>
    <w:rsid w:val="000471A2"/>
    <w:rsid w:val="00047938"/>
    <w:rsid w:val="00047F6B"/>
    <w:rsid w:val="00050474"/>
    <w:rsid w:val="00052499"/>
    <w:rsid w:val="00052A6F"/>
    <w:rsid w:val="00052F7D"/>
    <w:rsid w:val="0005333F"/>
    <w:rsid w:val="0005420C"/>
    <w:rsid w:val="000558DE"/>
    <w:rsid w:val="00055B44"/>
    <w:rsid w:val="000563CB"/>
    <w:rsid w:val="00056739"/>
    <w:rsid w:val="00056982"/>
    <w:rsid w:val="000574C7"/>
    <w:rsid w:val="000601C9"/>
    <w:rsid w:val="00060B9A"/>
    <w:rsid w:val="000611BC"/>
    <w:rsid w:val="000614C1"/>
    <w:rsid w:val="00061964"/>
    <w:rsid w:val="00061E4F"/>
    <w:rsid w:val="0006214D"/>
    <w:rsid w:val="000626BA"/>
    <w:rsid w:val="00062FD1"/>
    <w:rsid w:val="00063A16"/>
    <w:rsid w:val="00064291"/>
    <w:rsid w:val="00064420"/>
    <w:rsid w:val="000644D0"/>
    <w:rsid w:val="00065E96"/>
    <w:rsid w:val="000660F3"/>
    <w:rsid w:val="000662D1"/>
    <w:rsid w:val="00066D70"/>
    <w:rsid w:val="0006746A"/>
    <w:rsid w:val="00071288"/>
    <w:rsid w:val="00071483"/>
    <w:rsid w:val="00071877"/>
    <w:rsid w:val="000718ED"/>
    <w:rsid w:val="00072BA0"/>
    <w:rsid w:val="00073114"/>
    <w:rsid w:val="0007392D"/>
    <w:rsid w:val="00073952"/>
    <w:rsid w:val="00073BB6"/>
    <w:rsid w:val="00074C4C"/>
    <w:rsid w:val="000754B4"/>
    <w:rsid w:val="00076D46"/>
    <w:rsid w:val="00076D7C"/>
    <w:rsid w:val="00077806"/>
    <w:rsid w:val="00080661"/>
    <w:rsid w:val="00080746"/>
    <w:rsid w:val="00081CAA"/>
    <w:rsid w:val="00083200"/>
    <w:rsid w:val="0008485B"/>
    <w:rsid w:val="0008520B"/>
    <w:rsid w:val="00085359"/>
    <w:rsid w:val="00085656"/>
    <w:rsid w:val="00086043"/>
    <w:rsid w:val="00087040"/>
    <w:rsid w:val="00090C7F"/>
    <w:rsid w:val="00090DB3"/>
    <w:rsid w:val="0009170A"/>
    <w:rsid w:val="0009188D"/>
    <w:rsid w:val="00091A4E"/>
    <w:rsid w:val="00091B17"/>
    <w:rsid w:val="00093874"/>
    <w:rsid w:val="00093B6D"/>
    <w:rsid w:val="0009408A"/>
    <w:rsid w:val="00094410"/>
    <w:rsid w:val="0009445A"/>
    <w:rsid w:val="00095345"/>
    <w:rsid w:val="000953A8"/>
    <w:rsid w:val="0009551F"/>
    <w:rsid w:val="00097230"/>
    <w:rsid w:val="00097238"/>
    <w:rsid w:val="0009741A"/>
    <w:rsid w:val="000978D4"/>
    <w:rsid w:val="000A13FD"/>
    <w:rsid w:val="000A2BBE"/>
    <w:rsid w:val="000A2C52"/>
    <w:rsid w:val="000A3318"/>
    <w:rsid w:val="000A3DB6"/>
    <w:rsid w:val="000A3FD9"/>
    <w:rsid w:val="000A4A1C"/>
    <w:rsid w:val="000A5580"/>
    <w:rsid w:val="000A56F3"/>
    <w:rsid w:val="000A59CE"/>
    <w:rsid w:val="000A5C89"/>
    <w:rsid w:val="000A688E"/>
    <w:rsid w:val="000A6C5A"/>
    <w:rsid w:val="000B069D"/>
    <w:rsid w:val="000B1235"/>
    <w:rsid w:val="000B1968"/>
    <w:rsid w:val="000B1FED"/>
    <w:rsid w:val="000B2068"/>
    <w:rsid w:val="000B2B94"/>
    <w:rsid w:val="000B3010"/>
    <w:rsid w:val="000B3244"/>
    <w:rsid w:val="000B345C"/>
    <w:rsid w:val="000B4B07"/>
    <w:rsid w:val="000B59DB"/>
    <w:rsid w:val="000B5C0E"/>
    <w:rsid w:val="000B715C"/>
    <w:rsid w:val="000B7DAB"/>
    <w:rsid w:val="000B7FE6"/>
    <w:rsid w:val="000C0A00"/>
    <w:rsid w:val="000C0DA4"/>
    <w:rsid w:val="000C1471"/>
    <w:rsid w:val="000C19AB"/>
    <w:rsid w:val="000C37F6"/>
    <w:rsid w:val="000C41D5"/>
    <w:rsid w:val="000C434A"/>
    <w:rsid w:val="000C482C"/>
    <w:rsid w:val="000C4D7F"/>
    <w:rsid w:val="000C51E1"/>
    <w:rsid w:val="000C5AE1"/>
    <w:rsid w:val="000D12C5"/>
    <w:rsid w:val="000D1C55"/>
    <w:rsid w:val="000D285A"/>
    <w:rsid w:val="000D3F2C"/>
    <w:rsid w:val="000D48AE"/>
    <w:rsid w:val="000D5C1B"/>
    <w:rsid w:val="000D6A77"/>
    <w:rsid w:val="000D703B"/>
    <w:rsid w:val="000D76A1"/>
    <w:rsid w:val="000D772A"/>
    <w:rsid w:val="000E08D7"/>
    <w:rsid w:val="000E14FA"/>
    <w:rsid w:val="000E1583"/>
    <w:rsid w:val="000E189B"/>
    <w:rsid w:val="000E2A4B"/>
    <w:rsid w:val="000E2CA8"/>
    <w:rsid w:val="000E40B9"/>
    <w:rsid w:val="000E54B7"/>
    <w:rsid w:val="000E56C9"/>
    <w:rsid w:val="000E6006"/>
    <w:rsid w:val="000E61CD"/>
    <w:rsid w:val="000E6E64"/>
    <w:rsid w:val="000E76D3"/>
    <w:rsid w:val="000F0003"/>
    <w:rsid w:val="000F0BBC"/>
    <w:rsid w:val="000F155A"/>
    <w:rsid w:val="000F2087"/>
    <w:rsid w:val="000F282E"/>
    <w:rsid w:val="000F28AA"/>
    <w:rsid w:val="000F2F92"/>
    <w:rsid w:val="000F33C3"/>
    <w:rsid w:val="000F3A7D"/>
    <w:rsid w:val="000F4275"/>
    <w:rsid w:val="000F4551"/>
    <w:rsid w:val="000F4E86"/>
    <w:rsid w:val="000F723A"/>
    <w:rsid w:val="00100EA4"/>
    <w:rsid w:val="0010246E"/>
    <w:rsid w:val="001050F1"/>
    <w:rsid w:val="0010527E"/>
    <w:rsid w:val="001056D2"/>
    <w:rsid w:val="00105B30"/>
    <w:rsid w:val="00106545"/>
    <w:rsid w:val="00107258"/>
    <w:rsid w:val="00107460"/>
    <w:rsid w:val="00107509"/>
    <w:rsid w:val="00107CFB"/>
    <w:rsid w:val="00110116"/>
    <w:rsid w:val="00110BAF"/>
    <w:rsid w:val="001117AD"/>
    <w:rsid w:val="00112CD9"/>
    <w:rsid w:val="00113793"/>
    <w:rsid w:val="00113B29"/>
    <w:rsid w:val="00113C42"/>
    <w:rsid w:val="0011412E"/>
    <w:rsid w:val="00114989"/>
    <w:rsid w:val="00116553"/>
    <w:rsid w:val="00116562"/>
    <w:rsid w:val="001166BB"/>
    <w:rsid w:val="00116816"/>
    <w:rsid w:val="00117707"/>
    <w:rsid w:val="00120EA3"/>
    <w:rsid w:val="00121460"/>
    <w:rsid w:val="00122359"/>
    <w:rsid w:val="001225D0"/>
    <w:rsid w:val="0012322C"/>
    <w:rsid w:val="00123472"/>
    <w:rsid w:val="00123DE9"/>
    <w:rsid w:val="00124C0F"/>
    <w:rsid w:val="00125520"/>
    <w:rsid w:val="001261D2"/>
    <w:rsid w:val="00127716"/>
    <w:rsid w:val="00131091"/>
    <w:rsid w:val="00131EAD"/>
    <w:rsid w:val="00132310"/>
    <w:rsid w:val="00132DB7"/>
    <w:rsid w:val="0013421A"/>
    <w:rsid w:val="00135352"/>
    <w:rsid w:val="00135452"/>
    <w:rsid w:val="00136627"/>
    <w:rsid w:val="0013769E"/>
    <w:rsid w:val="00137849"/>
    <w:rsid w:val="00140BA9"/>
    <w:rsid w:val="00141BCE"/>
    <w:rsid w:val="00144402"/>
    <w:rsid w:val="00146085"/>
    <w:rsid w:val="0014628D"/>
    <w:rsid w:val="00146861"/>
    <w:rsid w:val="0014694A"/>
    <w:rsid w:val="00146952"/>
    <w:rsid w:val="00146D4E"/>
    <w:rsid w:val="001473C8"/>
    <w:rsid w:val="00147961"/>
    <w:rsid w:val="001501E7"/>
    <w:rsid w:val="001502D7"/>
    <w:rsid w:val="001508B3"/>
    <w:rsid w:val="0015094D"/>
    <w:rsid w:val="00150A0A"/>
    <w:rsid w:val="0015296C"/>
    <w:rsid w:val="00152A2C"/>
    <w:rsid w:val="00152A32"/>
    <w:rsid w:val="0015305C"/>
    <w:rsid w:val="00153506"/>
    <w:rsid w:val="0015376C"/>
    <w:rsid w:val="00154199"/>
    <w:rsid w:val="00155116"/>
    <w:rsid w:val="00155413"/>
    <w:rsid w:val="00155A4E"/>
    <w:rsid w:val="00155F14"/>
    <w:rsid w:val="00160093"/>
    <w:rsid w:val="00160675"/>
    <w:rsid w:val="00160EBF"/>
    <w:rsid w:val="00162099"/>
    <w:rsid w:val="00162E4F"/>
    <w:rsid w:val="00163019"/>
    <w:rsid w:val="001631E9"/>
    <w:rsid w:val="00163661"/>
    <w:rsid w:val="0016411E"/>
    <w:rsid w:val="0016464A"/>
    <w:rsid w:val="0016502D"/>
    <w:rsid w:val="001656A8"/>
    <w:rsid w:val="00166F9B"/>
    <w:rsid w:val="001679F1"/>
    <w:rsid w:val="00170785"/>
    <w:rsid w:val="001711FB"/>
    <w:rsid w:val="001713A0"/>
    <w:rsid w:val="001717E2"/>
    <w:rsid w:val="0017237B"/>
    <w:rsid w:val="001727BB"/>
    <w:rsid w:val="00172B4F"/>
    <w:rsid w:val="00173117"/>
    <w:rsid w:val="0017316A"/>
    <w:rsid w:val="001735DC"/>
    <w:rsid w:val="00173E23"/>
    <w:rsid w:val="00173F4A"/>
    <w:rsid w:val="0017400C"/>
    <w:rsid w:val="00176067"/>
    <w:rsid w:val="00180015"/>
    <w:rsid w:val="00180507"/>
    <w:rsid w:val="00181A6B"/>
    <w:rsid w:val="00181ED1"/>
    <w:rsid w:val="001821F5"/>
    <w:rsid w:val="001826A4"/>
    <w:rsid w:val="00182927"/>
    <w:rsid w:val="0018305E"/>
    <w:rsid w:val="00184E71"/>
    <w:rsid w:val="001858F7"/>
    <w:rsid w:val="0018655C"/>
    <w:rsid w:val="00186D05"/>
    <w:rsid w:val="00186D5D"/>
    <w:rsid w:val="001875E9"/>
    <w:rsid w:val="0018788B"/>
    <w:rsid w:val="001878CF"/>
    <w:rsid w:val="00187FD7"/>
    <w:rsid w:val="001902F7"/>
    <w:rsid w:val="00191624"/>
    <w:rsid w:val="00192DDF"/>
    <w:rsid w:val="00194049"/>
    <w:rsid w:val="0019449D"/>
    <w:rsid w:val="00194FF1"/>
    <w:rsid w:val="001950D6"/>
    <w:rsid w:val="00195FB2"/>
    <w:rsid w:val="001961D6"/>
    <w:rsid w:val="00196211"/>
    <w:rsid w:val="0019647C"/>
    <w:rsid w:val="0019681F"/>
    <w:rsid w:val="00196855"/>
    <w:rsid w:val="00196BD6"/>
    <w:rsid w:val="00196C1F"/>
    <w:rsid w:val="001973D1"/>
    <w:rsid w:val="00197582"/>
    <w:rsid w:val="00197E46"/>
    <w:rsid w:val="00197EF0"/>
    <w:rsid w:val="001A16BA"/>
    <w:rsid w:val="001A1790"/>
    <w:rsid w:val="001A18FE"/>
    <w:rsid w:val="001A2A77"/>
    <w:rsid w:val="001A3CAF"/>
    <w:rsid w:val="001A3F65"/>
    <w:rsid w:val="001A4065"/>
    <w:rsid w:val="001A5D5A"/>
    <w:rsid w:val="001A5D6D"/>
    <w:rsid w:val="001A644F"/>
    <w:rsid w:val="001A70C0"/>
    <w:rsid w:val="001A76E2"/>
    <w:rsid w:val="001A7B55"/>
    <w:rsid w:val="001A7DF9"/>
    <w:rsid w:val="001B09CF"/>
    <w:rsid w:val="001B257B"/>
    <w:rsid w:val="001B266C"/>
    <w:rsid w:val="001B3440"/>
    <w:rsid w:val="001B3595"/>
    <w:rsid w:val="001B4046"/>
    <w:rsid w:val="001B47C6"/>
    <w:rsid w:val="001B4B5F"/>
    <w:rsid w:val="001B4B72"/>
    <w:rsid w:val="001B5394"/>
    <w:rsid w:val="001B5D0B"/>
    <w:rsid w:val="001B71F9"/>
    <w:rsid w:val="001B7530"/>
    <w:rsid w:val="001C09E7"/>
    <w:rsid w:val="001C0C2B"/>
    <w:rsid w:val="001C144F"/>
    <w:rsid w:val="001C1BA9"/>
    <w:rsid w:val="001C22F1"/>
    <w:rsid w:val="001C2955"/>
    <w:rsid w:val="001C4456"/>
    <w:rsid w:val="001C4B8B"/>
    <w:rsid w:val="001C4C72"/>
    <w:rsid w:val="001C4DB4"/>
    <w:rsid w:val="001C4E9C"/>
    <w:rsid w:val="001C5AC1"/>
    <w:rsid w:val="001C70D8"/>
    <w:rsid w:val="001C74F5"/>
    <w:rsid w:val="001C751D"/>
    <w:rsid w:val="001D01DF"/>
    <w:rsid w:val="001D0A6C"/>
    <w:rsid w:val="001D0DF1"/>
    <w:rsid w:val="001D17FF"/>
    <w:rsid w:val="001D19BA"/>
    <w:rsid w:val="001D1AEA"/>
    <w:rsid w:val="001D2D91"/>
    <w:rsid w:val="001D2D93"/>
    <w:rsid w:val="001D33DB"/>
    <w:rsid w:val="001D36C8"/>
    <w:rsid w:val="001D4964"/>
    <w:rsid w:val="001D742E"/>
    <w:rsid w:val="001D7DF5"/>
    <w:rsid w:val="001E0753"/>
    <w:rsid w:val="001E11E7"/>
    <w:rsid w:val="001E150A"/>
    <w:rsid w:val="001E30B6"/>
    <w:rsid w:val="001E36A2"/>
    <w:rsid w:val="001E53E3"/>
    <w:rsid w:val="001E54C0"/>
    <w:rsid w:val="001E6602"/>
    <w:rsid w:val="001E7884"/>
    <w:rsid w:val="001E7C44"/>
    <w:rsid w:val="001F02B3"/>
    <w:rsid w:val="001F08F2"/>
    <w:rsid w:val="001F14C8"/>
    <w:rsid w:val="001F1606"/>
    <w:rsid w:val="001F1F90"/>
    <w:rsid w:val="001F24FE"/>
    <w:rsid w:val="001F3282"/>
    <w:rsid w:val="001F3579"/>
    <w:rsid w:val="001F35E8"/>
    <w:rsid w:val="001F540E"/>
    <w:rsid w:val="001F5D41"/>
    <w:rsid w:val="00200C50"/>
    <w:rsid w:val="00202D35"/>
    <w:rsid w:val="0020340E"/>
    <w:rsid w:val="00204ADD"/>
    <w:rsid w:val="00204D8B"/>
    <w:rsid w:val="002052A6"/>
    <w:rsid w:val="00205486"/>
    <w:rsid w:val="002054AC"/>
    <w:rsid w:val="0020552C"/>
    <w:rsid w:val="002056B3"/>
    <w:rsid w:val="0020582E"/>
    <w:rsid w:val="002069A6"/>
    <w:rsid w:val="00207023"/>
    <w:rsid w:val="00207A8A"/>
    <w:rsid w:val="00210070"/>
    <w:rsid w:val="0021008C"/>
    <w:rsid w:val="0021041A"/>
    <w:rsid w:val="00210549"/>
    <w:rsid w:val="00210A7A"/>
    <w:rsid w:val="00210BF3"/>
    <w:rsid w:val="002125F5"/>
    <w:rsid w:val="00212F88"/>
    <w:rsid w:val="002148D0"/>
    <w:rsid w:val="00214E61"/>
    <w:rsid w:val="002168D9"/>
    <w:rsid w:val="00216A45"/>
    <w:rsid w:val="00216AC0"/>
    <w:rsid w:val="00217015"/>
    <w:rsid w:val="00217729"/>
    <w:rsid w:val="0022078A"/>
    <w:rsid w:val="00220D50"/>
    <w:rsid w:val="00220E11"/>
    <w:rsid w:val="002218DA"/>
    <w:rsid w:val="00223FFC"/>
    <w:rsid w:val="002255FC"/>
    <w:rsid w:val="00226F75"/>
    <w:rsid w:val="0022786D"/>
    <w:rsid w:val="00227C55"/>
    <w:rsid w:val="00227ED0"/>
    <w:rsid w:val="00231208"/>
    <w:rsid w:val="0023121B"/>
    <w:rsid w:val="00232065"/>
    <w:rsid w:val="002322B7"/>
    <w:rsid w:val="00232642"/>
    <w:rsid w:val="00232919"/>
    <w:rsid w:val="00233386"/>
    <w:rsid w:val="0023410C"/>
    <w:rsid w:val="002347FE"/>
    <w:rsid w:val="00234CF5"/>
    <w:rsid w:val="00235B8D"/>
    <w:rsid w:val="00235EC6"/>
    <w:rsid w:val="00235FBF"/>
    <w:rsid w:val="00237300"/>
    <w:rsid w:val="00237361"/>
    <w:rsid w:val="00241074"/>
    <w:rsid w:val="00241FF8"/>
    <w:rsid w:val="002433B6"/>
    <w:rsid w:val="00243651"/>
    <w:rsid w:val="00243BE2"/>
    <w:rsid w:val="00244844"/>
    <w:rsid w:val="00244AF3"/>
    <w:rsid w:val="00244FA8"/>
    <w:rsid w:val="00245530"/>
    <w:rsid w:val="00245D56"/>
    <w:rsid w:val="00246754"/>
    <w:rsid w:val="0024745D"/>
    <w:rsid w:val="002475D1"/>
    <w:rsid w:val="002479B0"/>
    <w:rsid w:val="0025056A"/>
    <w:rsid w:val="00250BEC"/>
    <w:rsid w:val="00252AAD"/>
    <w:rsid w:val="0025302D"/>
    <w:rsid w:val="002531BA"/>
    <w:rsid w:val="00253553"/>
    <w:rsid w:val="002539E0"/>
    <w:rsid w:val="00253A2F"/>
    <w:rsid w:val="00255410"/>
    <w:rsid w:val="002559BE"/>
    <w:rsid w:val="00255B65"/>
    <w:rsid w:val="002566EC"/>
    <w:rsid w:val="0025756F"/>
    <w:rsid w:val="00257A9B"/>
    <w:rsid w:val="00257C56"/>
    <w:rsid w:val="00260698"/>
    <w:rsid w:val="00260723"/>
    <w:rsid w:val="00261FB9"/>
    <w:rsid w:val="00263772"/>
    <w:rsid w:val="00263816"/>
    <w:rsid w:val="002644A9"/>
    <w:rsid w:val="00264C83"/>
    <w:rsid w:val="00265AED"/>
    <w:rsid w:val="0026644B"/>
    <w:rsid w:val="00266B9A"/>
    <w:rsid w:val="002671DA"/>
    <w:rsid w:val="00267712"/>
    <w:rsid w:val="00267B79"/>
    <w:rsid w:val="00270F9D"/>
    <w:rsid w:val="0027165B"/>
    <w:rsid w:val="002725EB"/>
    <w:rsid w:val="00272C91"/>
    <w:rsid w:val="00272E97"/>
    <w:rsid w:val="00272F3B"/>
    <w:rsid w:val="0027305A"/>
    <w:rsid w:val="00273309"/>
    <w:rsid w:val="00273311"/>
    <w:rsid w:val="002738DC"/>
    <w:rsid w:val="00273B3D"/>
    <w:rsid w:val="00276405"/>
    <w:rsid w:val="00276AB7"/>
    <w:rsid w:val="00277679"/>
    <w:rsid w:val="00280146"/>
    <w:rsid w:val="0028066D"/>
    <w:rsid w:val="002811F5"/>
    <w:rsid w:val="00281BDB"/>
    <w:rsid w:val="00282003"/>
    <w:rsid w:val="0028244E"/>
    <w:rsid w:val="002836FB"/>
    <w:rsid w:val="00283C76"/>
    <w:rsid w:val="00283DF1"/>
    <w:rsid w:val="00284845"/>
    <w:rsid w:val="00285295"/>
    <w:rsid w:val="002859E1"/>
    <w:rsid w:val="00286895"/>
    <w:rsid w:val="00286FAA"/>
    <w:rsid w:val="00287408"/>
    <w:rsid w:val="00287761"/>
    <w:rsid w:val="00287EF3"/>
    <w:rsid w:val="002907A6"/>
    <w:rsid w:val="002910BA"/>
    <w:rsid w:val="00291130"/>
    <w:rsid w:val="00291238"/>
    <w:rsid w:val="002913D7"/>
    <w:rsid w:val="002917D8"/>
    <w:rsid w:val="00292370"/>
    <w:rsid w:val="00292410"/>
    <w:rsid w:val="00292496"/>
    <w:rsid w:val="00292ADA"/>
    <w:rsid w:val="002930B8"/>
    <w:rsid w:val="002948F3"/>
    <w:rsid w:val="002950F5"/>
    <w:rsid w:val="002951F0"/>
    <w:rsid w:val="0029611C"/>
    <w:rsid w:val="002961C7"/>
    <w:rsid w:val="0029647D"/>
    <w:rsid w:val="00296C81"/>
    <w:rsid w:val="002977C5"/>
    <w:rsid w:val="00297D87"/>
    <w:rsid w:val="002A1474"/>
    <w:rsid w:val="002A27D0"/>
    <w:rsid w:val="002A290C"/>
    <w:rsid w:val="002A37DD"/>
    <w:rsid w:val="002A38C9"/>
    <w:rsid w:val="002A39B8"/>
    <w:rsid w:val="002A45AD"/>
    <w:rsid w:val="002A4BDE"/>
    <w:rsid w:val="002A5104"/>
    <w:rsid w:val="002A5F61"/>
    <w:rsid w:val="002A75A0"/>
    <w:rsid w:val="002A7864"/>
    <w:rsid w:val="002A798D"/>
    <w:rsid w:val="002B0AFC"/>
    <w:rsid w:val="002B0B27"/>
    <w:rsid w:val="002B1B32"/>
    <w:rsid w:val="002B1FA3"/>
    <w:rsid w:val="002B21D5"/>
    <w:rsid w:val="002B254F"/>
    <w:rsid w:val="002B43F7"/>
    <w:rsid w:val="002B4A1C"/>
    <w:rsid w:val="002B503B"/>
    <w:rsid w:val="002B54FE"/>
    <w:rsid w:val="002B6514"/>
    <w:rsid w:val="002B6733"/>
    <w:rsid w:val="002B722F"/>
    <w:rsid w:val="002B7D08"/>
    <w:rsid w:val="002B7DC7"/>
    <w:rsid w:val="002C00D8"/>
    <w:rsid w:val="002C1739"/>
    <w:rsid w:val="002C1940"/>
    <w:rsid w:val="002C3FBF"/>
    <w:rsid w:val="002C3FFF"/>
    <w:rsid w:val="002C4F06"/>
    <w:rsid w:val="002C53E2"/>
    <w:rsid w:val="002C660A"/>
    <w:rsid w:val="002C6C89"/>
    <w:rsid w:val="002C6D73"/>
    <w:rsid w:val="002C79CA"/>
    <w:rsid w:val="002C7FEB"/>
    <w:rsid w:val="002D017E"/>
    <w:rsid w:val="002D07EC"/>
    <w:rsid w:val="002D1DD6"/>
    <w:rsid w:val="002D2043"/>
    <w:rsid w:val="002D2374"/>
    <w:rsid w:val="002D248B"/>
    <w:rsid w:val="002D38BB"/>
    <w:rsid w:val="002D3D1D"/>
    <w:rsid w:val="002D5A6E"/>
    <w:rsid w:val="002D5DFA"/>
    <w:rsid w:val="002D5F04"/>
    <w:rsid w:val="002D5F15"/>
    <w:rsid w:val="002D617F"/>
    <w:rsid w:val="002D672A"/>
    <w:rsid w:val="002D6BE5"/>
    <w:rsid w:val="002D7EA1"/>
    <w:rsid w:val="002E0C8D"/>
    <w:rsid w:val="002E1310"/>
    <w:rsid w:val="002E1E49"/>
    <w:rsid w:val="002E2AE0"/>
    <w:rsid w:val="002E2E7C"/>
    <w:rsid w:val="002E4D2A"/>
    <w:rsid w:val="002E4D9E"/>
    <w:rsid w:val="002E52B7"/>
    <w:rsid w:val="002E530B"/>
    <w:rsid w:val="002E5410"/>
    <w:rsid w:val="002E68D6"/>
    <w:rsid w:val="002E7309"/>
    <w:rsid w:val="002E7949"/>
    <w:rsid w:val="002E79DD"/>
    <w:rsid w:val="002E7D07"/>
    <w:rsid w:val="002F1197"/>
    <w:rsid w:val="002F1B3F"/>
    <w:rsid w:val="002F35B3"/>
    <w:rsid w:val="002F370A"/>
    <w:rsid w:val="002F4A88"/>
    <w:rsid w:val="002F539B"/>
    <w:rsid w:val="002F5DD1"/>
    <w:rsid w:val="002F5F75"/>
    <w:rsid w:val="0030040A"/>
    <w:rsid w:val="003004DF"/>
    <w:rsid w:val="003007E9"/>
    <w:rsid w:val="003015B2"/>
    <w:rsid w:val="00301EC3"/>
    <w:rsid w:val="00302190"/>
    <w:rsid w:val="00302AB0"/>
    <w:rsid w:val="00302EAF"/>
    <w:rsid w:val="00303AC1"/>
    <w:rsid w:val="00303D00"/>
    <w:rsid w:val="003054A2"/>
    <w:rsid w:val="0030648D"/>
    <w:rsid w:val="00306530"/>
    <w:rsid w:val="003079CE"/>
    <w:rsid w:val="00307A72"/>
    <w:rsid w:val="00307B84"/>
    <w:rsid w:val="00307E6B"/>
    <w:rsid w:val="003101D9"/>
    <w:rsid w:val="003102E2"/>
    <w:rsid w:val="003111FF"/>
    <w:rsid w:val="00311F2E"/>
    <w:rsid w:val="00312A79"/>
    <w:rsid w:val="00312B93"/>
    <w:rsid w:val="0031306D"/>
    <w:rsid w:val="0031385A"/>
    <w:rsid w:val="003138A4"/>
    <w:rsid w:val="003145DA"/>
    <w:rsid w:val="00314DB5"/>
    <w:rsid w:val="00315655"/>
    <w:rsid w:val="00315905"/>
    <w:rsid w:val="00315C9D"/>
    <w:rsid w:val="00317143"/>
    <w:rsid w:val="0031791C"/>
    <w:rsid w:val="00317EAE"/>
    <w:rsid w:val="003202E5"/>
    <w:rsid w:val="00324083"/>
    <w:rsid w:val="003245AE"/>
    <w:rsid w:val="00325506"/>
    <w:rsid w:val="00325D32"/>
    <w:rsid w:val="00326D4F"/>
    <w:rsid w:val="00326E93"/>
    <w:rsid w:val="0032798E"/>
    <w:rsid w:val="00330196"/>
    <w:rsid w:val="00330F69"/>
    <w:rsid w:val="0033236F"/>
    <w:rsid w:val="0033258F"/>
    <w:rsid w:val="003329F6"/>
    <w:rsid w:val="00332D91"/>
    <w:rsid w:val="003342C1"/>
    <w:rsid w:val="00334493"/>
    <w:rsid w:val="00334706"/>
    <w:rsid w:val="00334A61"/>
    <w:rsid w:val="00334F50"/>
    <w:rsid w:val="00335411"/>
    <w:rsid w:val="00335973"/>
    <w:rsid w:val="0033672C"/>
    <w:rsid w:val="00337BEA"/>
    <w:rsid w:val="003403A4"/>
    <w:rsid w:val="00341235"/>
    <w:rsid w:val="003419CC"/>
    <w:rsid w:val="00342865"/>
    <w:rsid w:val="00342979"/>
    <w:rsid w:val="00343489"/>
    <w:rsid w:val="003434C1"/>
    <w:rsid w:val="00343684"/>
    <w:rsid w:val="00343911"/>
    <w:rsid w:val="00343CC2"/>
    <w:rsid w:val="00343F5A"/>
    <w:rsid w:val="0034419D"/>
    <w:rsid w:val="00344BA9"/>
    <w:rsid w:val="0034590E"/>
    <w:rsid w:val="00345C5F"/>
    <w:rsid w:val="00346737"/>
    <w:rsid w:val="0034693F"/>
    <w:rsid w:val="00347895"/>
    <w:rsid w:val="003504E3"/>
    <w:rsid w:val="003516B0"/>
    <w:rsid w:val="003516D0"/>
    <w:rsid w:val="00352E19"/>
    <w:rsid w:val="003531ED"/>
    <w:rsid w:val="00354AD5"/>
    <w:rsid w:val="00354AF1"/>
    <w:rsid w:val="00355944"/>
    <w:rsid w:val="00355BAB"/>
    <w:rsid w:val="00355CC6"/>
    <w:rsid w:val="00356531"/>
    <w:rsid w:val="003578A2"/>
    <w:rsid w:val="00357BD7"/>
    <w:rsid w:val="00357D87"/>
    <w:rsid w:val="00360024"/>
    <w:rsid w:val="003605B3"/>
    <w:rsid w:val="00360DF4"/>
    <w:rsid w:val="003611BF"/>
    <w:rsid w:val="00362246"/>
    <w:rsid w:val="003622AD"/>
    <w:rsid w:val="003638FE"/>
    <w:rsid w:val="0036445C"/>
    <w:rsid w:val="00365645"/>
    <w:rsid w:val="0036596A"/>
    <w:rsid w:val="003665F1"/>
    <w:rsid w:val="00366D46"/>
    <w:rsid w:val="00367A39"/>
    <w:rsid w:val="003703DD"/>
    <w:rsid w:val="00370E2E"/>
    <w:rsid w:val="00371C6E"/>
    <w:rsid w:val="00372B5E"/>
    <w:rsid w:val="00372E7D"/>
    <w:rsid w:val="003735E9"/>
    <w:rsid w:val="00373F1C"/>
    <w:rsid w:val="0037402D"/>
    <w:rsid w:val="003743EF"/>
    <w:rsid w:val="003749D8"/>
    <w:rsid w:val="00375A23"/>
    <w:rsid w:val="00375BC0"/>
    <w:rsid w:val="00375F5A"/>
    <w:rsid w:val="00376656"/>
    <w:rsid w:val="00377945"/>
    <w:rsid w:val="003779F9"/>
    <w:rsid w:val="00377BE6"/>
    <w:rsid w:val="003801F0"/>
    <w:rsid w:val="00380744"/>
    <w:rsid w:val="00380DBF"/>
    <w:rsid w:val="00381105"/>
    <w:rsid w:val="00381C80"/>
    <w:rsid w:val="00382091"/>
    <w:rsid w:val="0038228D"/>
    <w:rsid w:val="003835FC"/>
    <w:rsid w:val="00384250"/>
    <w:rsid w:val="00384355"/>
    <w:rsid w:val="0038449F"/>
    <w:rsid w:val="00384AF3"/>
    <w:rsid w:val="00385B9C"/>
    <w:rsid w:val="00385BE0"/>
    <w:rsid w:val="0038612F"/>
    <w:rsid w:val="0038696A"/>
    <w:rsid w:val="00386A2C"/>
    <w:rsid w:val="0039004A"/>
    <w:rsid w:val="003919C6"/>
    <w:rsid w:val="00391A70"/>
    <w:rsid w:val="00391AA3"/>
    <w:rsid w:val="00391C5D"/>
    <w:rsid w:val="00391F7E"/>
    <w:rsid w:val="00391F83"/>
    <w:rsid w:val="003922E1"/>
    <w:rsid w:val="00392912"/>
    <w:rsid w:val="00392916"/>
    <w:rsid w:val="00395D5E"/>
    <w:rsid w:val="00395F25"/>
    <w:rsid w:val="00395F54"/>
    <w:rsid w:val="003A0355"/>
    <w:rsid w:val="003A1172"/>
    <w:rsid w:val="003A1775"/>
    <w:rsid w:val="003A1AB2"/>
    <w:rsid w:val="003A2074"/>
    <w:rsid w:val="003A3002"/>
    <w:rsid w:val="003A46DA"/>
    <w:rsid w:val="003A5274"/>
    <w:rsid w:val="003A6268"/>
    <w:rsid w:val="003B1A5D"/>
    <w:rsid w:val="003B22EC"/>
    <w:rsid w:val="003B261D"/>
    <w:rsid w:val="003B296F"/>
    <w:rsid w:val="003B2BCE"/>
    <w:rsid w:val="003B30BC"/>
    <w:rsid w:val="003B38D9"/>
    <w:rsid w:val="003B556C"/>
    <w:rsid w:val="003B7233"/>
    <w:rsid w:val="003B7506"/>
    <w:rsid w:val="003B75FA"/>
    <w:rsid w:val="003C0109"/>
    <w:rsid w:val="003C0E0C"/>
    <w:rsid w:val="003C1EA7"/>
    <w:rsid w:val="003C20B5"/>
    <w:rsid w:val="003C217E"/>
    <w:rsid w:val="003C2BCD"/>
    <w:rsid w:val="003C2D0C"/>
    <w:rsid w:val="003C304E"/>
    <w:rsid w:val="003C37E1"/>
    <w:rsid w:val="003C3E3E"/>
    <w:rsid w:val="003C4303"/>
    <w:rsid w:val="003C4424"/>
    <w:rsid w:val="003C5693"/>
    <w:rsid w:val="003C58F6"/>
    <w:rsid w:val="003C6444"/>
    <w:rsid w:val="003C6711"/>
    <w:rsid w:val="003C6942"/>
    <w:rsid w:val="003C6C40"/>
    <w:rsid w:val="003C6CFD"/>
    <w:rsid w:val="003C7258"/>
    <w:rsid w:val="003C7579"/>
    <w:rsid w:val="003C79BC"/>
    <w:rsid w:val="003C7E02"/>
    <w:rsid w:val="003D062E"/>
    <w:rsid w:val="003D121D"/>
    <w:rsid w:val="003D16A8"/>
    <w:rsid w:val="003D236C"/>
    <w:rsid w:val="003D2E3F"/>
    <w:rsid w:val="003D2F3E"/>
    <w:rsid w:val="003D46B3"/>
    <w:rsid w:val="003D5C14"/>
    <w:rsid w:val="003D5E8F"/>
    <w:rsid w:val="003D76EE"/>
    <w:rsid w:val="003E08C7"/>
    <w:rsid w:val="003E1B68"/>
    <w:rsid w:val="003E255E"/>
    <w:rsid w:val="003E2616"/>
    <w:rsid w:val="003E2736"/>
    <w:rsid w:val="003E3388"/>
    <w:rsid w:val="003E4632"/>
    <w:rsid w:val="003E4A4F"/>
    <w:rsid w:val="003E4FEB"/>
    <w:rsid w:val="003E65ED"/>
    <w:rsid w:val="003E7383"/>
    <w:rsid w:val="003E77B2"/>
    <w:rsid w:val="003F1013"/>
    <w:rsid w:val="003F15F3"/>
    <w:rsid w:val="003F1706"/>
    <w:rsid w:val="003F173F"/>
    <w:rsid w:val="003F185F"/>
    <w:rsid w:val="003F2472"/>
    <w:rsid w:val="003F25CF"/>
    <w:rsid w:val="003F410B"/>
    <w:rsid w:val="003F50A8"/>
    <w:rsid w:val="003F537F"/>
    <w:rsid w:val="003F6931"/>
    <w:rsid w:val="003F7C7B"/>
    <w:rsid w:val="003F7ECA"/>
    <w:rsid w:val="003F7FF8"/>
    <w:rsid w:val="00400104"/>
    <w:rsid w:val="004002B4"/>
    <w:rsid w:val="00400441"/>
    <w:rsid w:val="004006C6"/>
    <w:rsid w:val="00400A48"/>
    <w:rsid w:val="00401C1C"/>
    <w:rsid w:val="004034DB"/>
    <w:rsid w:val="00403A52"/>
    <w:rsid w:val="00403E19"/>
    <w:rsid w:val="004049DE"/>
    <w:rsid w:val="00404CB5"/>
    <w:rsid w:val="004053B9"/>
    <w:rsid w:val="00406B42"/>
    <w:rsid w:val="00407163"/>
    <w:rsid w:val="0040717F"/>
    <w:rsid w:val="00407D16"/>
    <w:rsid w:val="00407E4F"/>
    <w:rsid w:val="004108FD"/>
    <w:rsid w:val="00410FCE"/>
    <w:rsid w:val="00411518"/>
    <w:rsid w:val="00412201"/>
    <w:rsid w:val="004123D4"/>
    <w:rsid w:val="0041324D"/>
    <w:rsid w:val="00413882"/>
    <w:rsid w:val="00413F5B"/>
    <w:rsid w:val="00415D7E"/>
    <w:rsid w:val="00416838"/>
    <w:rsid w:val="00416841"/>
    <w:rsid w:val="004170BB"/>
    <w:rsid w:val="00417C04"/>
    <w:rsid w:val="0042015E"/>
    <w:rsid w:val="004206C7"/>
    <w:rsid w:val="004210E3"/>
    <w:rsid w:val="004219A1"/>
    <w:rsid w:val="0042219E"/>
    <w:rsid w:val="0042290D"/>
    <w:rsid w:val="00422DEA"/>
    <w:rsid w:val="00423025"/>
    <w:rsid w:val="00423306"/>
    <w:rsid w:val="004234F1"/>
    <w:rsid w:val="004238E8"/>
    <w:rsid w:val="00423B1F"/>
    <w:rsid w:val="00423CD1"/>
    <w:rsid w:val="00424469"/>
    <w:rsid w:val="00425FFC"/>
    <w:rsid w:val="0042679F"/>
    <w:rsid w:val="00426F7E"/>
    <w:rsid w:val="004275CA"/>
    <w:rsid w:val="00427647"/>
    <w:rsid w:val="00427DC0"/>
    <w:rsid w:val="00427FAB"/>
    <w:rsid w:val="004302F8"/>
    <w:rsid w:val="004303B2"/>
    <w:rsid w:val="00431312"/>
    <w:rsid w:val="00431B1E"/>
    <w:rsid w:val="00431CBF"/>
    <w:rsid w:val="00431D96"/>
    <w:rsid w:val="00433134"/>
    <w:rsid w:val="004337ED"/>
    <w:rsid w:val="00433B0D"/>
    <w:rsid w:val="004360DB"/>
    <w:rsid w:val="004365C1"/>
    <w:rsid w:val="00436D8C"/>
    <w:rsid w:val="004373BB"/>
    <w:rsid w:val="004405B8"/>
    <w:rsid w:val="00440B20"/>
    <w:rsid w:val="00442263"/>
    <w:rsid w:val="00443E0E"/>
    <w:rsid w:val="00443E81"/>
    <w:rsid w:val="00444906"/>
    <w:rsid w:val="00444D81"/>
    <w:rsid w:val="004450B8"/>
    <w:rsid w:val="00445D98"/>
    <w:rsid w:val="00446834"/>
    <w:rsid w:val="00446B52"/>
    <w:rsid w:val="00447C32"/>
    <w:rsid w:val="00450649"/>
    <w:rsid w:val="00450E91"/>
    <w:rsid w:val="00451034"/>
    <w:rsid w:val="00451CF7"/>
    <w:rsid w:val="00451E23"/>
    <w:rsid w:val="00454AD3"/>
    <w:rsid w:val="00455856"/>
    <w:rsid w:val="0045614B"/>
    <w:rsid w:val="00456CDB"/>
    <w:rsid w:val="00460030"/>
    <w:rsid w:val="0046042C"/>
    <w:rsid w:val="004606BB"/>
    <w:rsid w:val="004607DD"/>
    <w:rsid w:val="00460908"/>
    <w:rsid w:val="00460C33"/>
    <w:rsid w:val="00461702"/>
    <w:rsid w:val="0046212D"/>
    <w:rsid w:val="004622E0"/>
    <w:rsid w:val="00462A3D"/>
    <w:rsid w:val="00465EBF"/>
    <w:rsid w:val="00466425"/>
    <w:rsid w:val="00466D0F"/>
    <w:rsid w:val="004677B1"/>
    <w:rsid w:val="00467A04"/>
    <w:rsid w:val="00467DEF"/>
    <w:rsid w:val="00467F39"/>
    <w:rsid w:val="004701FA"/>
    <w:rsid w:val="0047021B"/>
    <w:rsid w:val="00470A96"/>
    <w:rsid w:val="0047206D"/>
    <w:rsid w:val="00472A8E"/>
    <w:rsid w:val="00472E0A"/>
    <w:rsid w:val="004737EC"/>
    <w:rsid w:val="004739DC"/>
    <w:rsid w:val="00474783"/>
    <w:rsid w:val="004749F3"/>
    <w:rsid w:val="004749FE"/>
    <w:rsid w:val="00475613"/>
    <w:rsid w:val="0047696C"/>
    <w:rsid w:val="00476DCD"/>
    <w:rsid w:val="00480088"/>
    <w:rsid w:val="0048072C"/>
    <w:rsid w:val="00480915"/>
    <w:rsid w:val="00482B80"/>
    <w:rsid w:val="00483626"/>
    <w:rsid w:val="00483AEA"/>
    <w:rsid w:val="0048464D"/>
    <w:rsid w:val="004848E1"/>
    <w:rsid w:val="004851E6"/>
    <w:rsid w:val="0048528F"/>
    <w:rsid w:val="00485387"/>
    <w:rsid w:val="004858C8"/>
    <w:rsid w:val="00486150"/>
    <w:rsid w:val="004867AC"/>
    <w:rsid w:val="0048771A"/>
    <w:rsid w:val="0048779E"/>
    <w:rsid w:val="0048787A"/>
    <w:rsid w:val="00487A52"/>
    <w:rsid w:val="00487A62"/>
    <w:rsid w:val="00487C03"/>
    <w:rsid w:val="00490781"/>
    <w:rsid w:val="00490C55"/>
    <w:rsid w:val="00490FDF"/>
    <w:rsid w:val="0049138A"/>
    <w:rsid w:val="0049144A"/>
    <w:rsid w:val="0049168F"/>
    <w:rsid w:val="0049189F"/>
    <w:rsid w:val="0049262C"/>
    <w:rsid w:val="00492ED4"/>
    <w:rsid w:val="0049301B"/>
    <w:rsid w:val="00493898"/>
    <w:rsid w:val="00493B31"/>
    <w:rsid w:val="00493FA1"/>
    <w:rsid w:val="0049461E"/>
    <w:rsid w:val="004946FA"/>
    <w:rsid w:val="00494ACD"/>
    <w:rsid w:val="004952C7"/>
    <w:rsid w:val="004954DD"/>
    <w:rsid w:val="00495649"/>
    <w:rsid w:val="00495B2D"/>
    <w:rsid w:val="00495C7C"/>
    <w:rsid w:val="00495F96"/>
    <w:rsid w:val="004A0845"/>
    <w:rsid w:val="004A0C90"/>
    <w:rsid w:val="004A1E64"/>
    <w:rsid w:val="004A2251"/>
    <w:rsid w:val="004A2333"/>
    <w:rsid w:val="004A303E"/>
    <w:rsid w:val="004A45B3"/>
    <w:rsid w:val="004A4791"/>
    <w:rsid w:val="004A50FD"/>
    <w:rsid w:val="004A5479"/>
    <w:rsid w:val="004A6B69"/>
    <w:rsid w:val="004B2509"/>
    <w:rsid w:val="004B3F4B"/>
    <w:rsid w:val="004B438D"/>
    <w:rsid w:val="004B4F29"/>
    <w:rsid w:val="004B5770"/>
    <w:rsid w:val="004B74C2"/>
    <w:rsid w:val="004B755B"/>
    <w:rsid w:val="004B7F23"/>
    <w:rsid w:val="004B7F2E"/>
    <w:rsid w:val="004C01BF"/>
    <w:rsid w:val="004C06A5"/>
    <w:rsid w:val="004C075E"/>
    <w:rsid w:val="004C0D1B"/>
    <w:rsid w:val="004C0EB9"/>
    <w:rsid w:val="004C0F2E"/>
    <w:rsid w:val="004C1AE6"/>
    <w:rsid w:val="004C1D6B"/>
    <w:rsid w:val="004C322A"/>
    <w:rsid w:val="004C3474"/>
    <w:rsid w:val="004C3805"/>
    <w:rsid w:val="004C3974"/>
    <w:rsid w:val="004C3D57"/>
    <w:rsid w:val="004C4367"/>
    <w:rsid w:val="004C4394"/>
    <w:rsid w:val="004C4828"/>
    <w:rsid w:val="004C59EE"/>
    <w:rsid w:val="004C5D0E"/>
    <w:rsid w:val="004C65A0"/>
    <w:rsid w:val="004C7990"/>
    <w:rsid w:val="004C7EA9"/>
    <w:rsid w:val="004C7FF5"/>
    <w:rsid w:val="004D00D1"/>
    <w:rsid w:val="004D12FF"/>
    <w:rsid w:val="004D1717"/>
    <w:rsid w:val="004D1746"/>
    <w:rsid w:val="004D195F"/>
    <w:rsid w:val="004D3337"/>
    <w:rsid w:val="004D370C"/>
    <w:rsid w:val="004D5338"/>
    <w:rsid w:val="004D55CF"/>
    <w:rsid w:val="004D6095"/>
    <w:rsid w:val="004D65AE"/>
    <w:rsid w:val="004E0766"/>
    <w:rsid w:val="004E0795"/>
    <w:rsid w:val="004E0901"/>
    <w:rsid w:val="004E0C61"/>
    <w:rsid w:val="004E1D6D"/>
    <w:rsid w:val="004E3CE2"/>
    <w:rsid w:val="004E451E"/>
    <w:rsid w:val="004E4AAD"/>
    <w:rsid w:val="004E57F1"/>
    <w:rsid w:val="004E6107"/>
    <w:rsid w:val="004E669F"/>
    <w:rsid w:val="004E6E15"/>
    <w:rsid w:val="004E79CA"/>
    <w:rsid w:val="004E7EA5"/>
    <w:rsid w:val="004F04D2"/>
    <w:rsid w:val="004F052C"/>
    <w:rsid w:val="004F0659"/>
    <w:rsid w:val="004F08CD"/>
    <w:rsid w:val="004F0920"/>
    <w:rsid w:val="004F150B"/>
    <w:rsid w:val="004F1928"/>
    <w:rsid w:val="004F1A56"/>
    <w:rsid w:val="004F216F"/>
    <w:rsid w:val="004F2508"/>
    <w:rsid w:val="004F3064"/>
    <w:rsid w:val="004F3858"/>
    <w:rsid w:val="004F3C4C"/>
    <w:rsid w:val="004F6CC0"/>
    <w:rsid w:val="004F7E2C"/>
    <w:rsid w:val="005004AC"/>
    <w:rsid w:val="00501DF7"/>
    <w:rsid w:val="0050275E"/>
    <w:rsid w:val="0050320D"/>
    <w:rsid w:val="00503259"/>
    <w:rsid w:val="00506443"/>
    <w:rsid w:val="005065B9"/>
    <w:rsid w:val="00506EF5"/>
    <w:rsid w:val="005075BE"/>
    <w:rsid w:val="00507907"/>
    <w:rsid w:val="00511AED"/>
    <w:rsid w:val="005123B1"/>
    <w:rsid w:val="0051352D"/>
    <w:rsid w:val="00513568"/>
    <w:rsid w:val="00513AFF"/>
    <w:rsid w:val="00513D2E"/>
    <w:rsid w:val="00513F72"/>
    <w:rsid w:val="005146B5"/>
    <w:rsid w:val="0051496F"/>
    <w:rsid w:val="005165C3"/>
    <w:rsid w:val="00517503"/>
    <w:rsid w:val="00520C73"/>
    <w:rsid w:val="00520EAC"/>
    <w:rsid w:val="00521A82"/>
    <w:rsid w:val="00522511"/>
    <w:rsid w:val="00522744"/>
    <w:rsid w:val="0052359B"/>
    <w:rsid w:val="00523A4D"/>
    <w:rsid w:val="00523CBF"/>
    <w:rsid w:val="00524745"/>
    <w:rsid w:val="00524A8A"/>
    <w:rsid w:val="00524E36"/>
    <w:rsid w:val="00526A02"/>
    <w:rsid w:val="005274A8"/>
    <w:rsid w:val="0052750F"/>
    <w:rsid w:val="00527B7A"/>
    <w:rsid w:val="00531938"/>
    <w:rsid w:val="0053209E"/>
    <w:rsid w:val="005328D4"/>
    <w:rsid w:val="00532E24"/>
    <w:rsid w:val="00533DC2"/>
    <w:rsid w:val="00534441"/>
    <w:rsid w:val="00534AED"/>
    <w:rsid w:val="0053501F"/>
    <w:rsid w:val="005366AB"/>
    <w:rsid w:val="00540DA9"/>
    <w:rsid w:val="0054247C"/>
    <w:rsid w:val="00542E0C"/>
    <w:rsid w:val="00543BDF"/>
    <w:rsid w:val="0054462B"/>
    <w:rsid w:val="00545799"/>
    <w:rsid w:val="0054650E"/>
    <w:rsid w:val="005521CB"/>
    <w:rsid w:val="00552204"/>
    <w:rsid w:val="00552508"/>
    <w:rsid w:val="0055391D"/>
    <w:rsid w:val="00553CB1"/>
    <w:rsid w:val="00555AB7"/>
    <w:rsid w:val="005567E3"/>
    <w:rsid w:val="00556E02"/>
    <w:rsid w:val="0055793C"/>
    <w:rsid w:val="005579DA"/>
    <w:rsid w:val="005579FC"/>
    <w:rsid w:val="00557D72"/>
    <w:rsid w:val="00560D70"/>
    <w:rsid w:val="00561576"/>
    <w:rsid w:val="00562418"/>
    <w:rsid w:val="005629E1"/>
    <w:rsid w:val="005632B6"/>
    <w:rsid w:val="005634E9"/>
    <w:rsid w:val="00563745"/>
    <w:rsid w:val="0056419F"/>
    <w:rsid w:val="00564484"/>
    <w:rsid w:val="00564C22"/>
    <w:rsid w:val="00564FBB"/>
    <w:rsid w:val="00565958"/>
    <w:rsid w:val="00566BAA"/>
    <w:rsid w:val="00570536"/>
    <w:rsid w:val="00570F93"/>
    <w:rsid w:val="00572C0D"/>
    <w:rsid w:val="00573159"/>
    <w:rsid w:val="00574230"/>
    <w:rsid w:val="00574371"/>
    <w:rsid w:val="005753A0"/>
    <w:rsid w:val="005762AD"/>
    <w:rsid w:val="00576ABB"/>
    <w:rsid w:val="00577604"/>
    <w:rsid w:val="00581391"/>
    <w:rsid w:val="00581429"/>
    <w:rsid w:val="005838C1"/>
    <w:rsid w:val="0058392F"/>
    <w:rsid w:val="00583D0C"/>
    <w:rsid w:val="00583E77"/>
    <w:rsid w:val="005840FA"/>
    <w:rsid w:val="005843C1"/>
    <w:rsid w:val="005855AF"/>
    <w:rsid w:val="005858FD"/>
    <w:rsid w:val="00586403"/>
    <w:rsid w:val="0058648F"/>
    <w:rsid w:val="0058683B"/>
    <w:rsid w:val="00586B62"/>
    <w:rsid w:val="00587C37"/>
    <w:rsid w:val="00590699"/>
    <w:rsid w:val="00590D1E"/>
    <w:rsid w:val="0059117A"/>
    <w:rsid w:val="0059126E"/>
    <w:rsid w:val="00591416"/>
    <w:rsid w:val="005914F4"/>
    <w:rsid w:val="005932B2"/>
    <w:rsid w:val="0059357A"/>
    <w:rsid w:val="005939E5"/>
    <w:rsid w:val="00593A39"/>
    <w:rsid w:val="005941E9"/>
    <w:rsid w:val="00597E54"/>
    <w:rsid w:val="005A025C"/>
    <w:rsid w:val="005A0867"/>
    <w:rsid w:val="005A23B1"/>
    <w:rsid w:val="005A28EC"/>
    <w:rsid w:val="005A3D02"/>
    <w:rsid w:val="005A3DB6"/>
    <w:rsid w:val="005A406A"/>
    <w:rsid w:val="005A655D"/>
    <w:rsid w:val="005A6D50"/>
    <w:rsid w:val="005A7272"/>
    <w:rsid w:val="005A7361"/>
    <w:rsid w:val="005A7EE9"/>
    <w:rsid w:val="005B0063"/>
    <w:rsid w:val="005B0082"/>
    <w:rsid w:val="005B0244"/>
    <w:rsid w:val="005B040B"/>
    <w:rsid w:val="005B12CC"/>
    <w:rsid w:val="005B14EC"/>
    <w:rsid w:val="005B182C"/>
    <w:rsid w:val="005B19FB"/>
    <w:rsid w:val="005B225D"/>
    <w:rsid w:val="005B2A9B"/>
    <w:rsid w:val="005B2B52"/>
    <w:rsid w:val="005B3104"/>
    <w:rsid w:val="005B3A4D"/>
    <w:rsid w:val="005B4C33"/>
    <w:rsid w:val="005B5532"/>
    <w:rsid w:val="005B621D"/>
    <w:rsid w:val="005B63D3"/>
    <w:rsid w:val="005B6FF3"/>
    <w:rsid w:val="005C0025"/>
    <w:rsid w:val="005C045E"/>
    <w:rsid w:val="005C14D7"/>
    <w:rsid w:val="005C1FC3"/>
    <w:rsid w:val="005C2AF9"/>
    <w:rsid w:val="005C348F"/>
    <w:rsid w:val="005C450A"/>
    <w:rsid w:val="005C5486"/>
    <w:rsid w:val="005C5711"/>
    <w:rsid w:val="005D0363"/>
    <w:rsid w:val="005D03B1"/>
    <w:rsid w:val="005D0959"/>
    <w:rsid w:val="005D0FD7"/>
    <w:rsid w:val="005D112B"/>
    <w:rsid w:val="005D135B"/>
    <w:rsid w:val="005D1896"/>
    <w:rsid w:val="005D2815"/>
    <w:rsid w:val="005D4282"/>
    <w:rsid w:val="005D43A5"/>
    <w:rsid w:val="005D4400"/>
    <w:rsid w:val="005D4EFD"/>
    <w:rsid w:val="005D64A5"/>
    <w:rsid w:val="005D7A11"/>
    <w:rsid w:val="005D7C0E"/>
    <w:rsid w:val="005E01EB"/>
    <w:rsid w:val="005E0A69"/>
    <w:rsid w:val="005E22D1"/>
    <w:rsid w:val="005E264D"/>
    <w:rsid w:val="005E327F"/>
    <w:rsid w:val="005E3C35"/>
    <w:rsid w:val="005E3EAE"/>
    <w:rsid w:val="005E4602"/>
    <w:rsid w:val="005E4D15"/>
    <w:rsid w:val="005E4DB0"/>
    <w:rsid w:val="005E4E92"/>
    <w:rsid w:val="005E5DAC"/>
    <w:rsid w:val="005E5E39"/>
    <w:rsid w:val="005E63FA"/>
    <w:rsid w:val="005F04B4"/>
    <w:rsid w:val="005F1486"/>
    <w:rsid w:val="005F21AF"/>
    <w:rsid w:val="005F2517"/>
    <w:rsid w:val="005F290B"/>
    <w:rsid w:val="005F2B95"/>
    <w:rsid w:val="005F2D17"/>
    <w:rsid w:val="005F3464"/>
    <w:rsid w:val="005F37A2"/>
    <w:rsid w:val="005F5A23"/>
    <w:rsid w:val="005F60E1"/>
    <w:rsid w:val="005F64DC"/>
    <w:rsid w:val="005F66E7"/>
    <w:rsid w:val="005F6B0A"/>
    <w:rsid w:val="005F7188"/>
    <w:rsid w:val="005F7214"/>
    <w:rsid w:val="005F7243"/>
    <w:rsid w:val="005F76FB"/>
    <w:rsid w:val="005F7734"/>
    <w:rsid w:val="006004ED"/>
    <w:rsid w:val="006008B4"/>
    <w:rsid w:val="00601078"/>
    <w:rsid w:val="00603132"/>
    <w:rsid w:val="00603405"/>
    <w:rsid w:val="0060570F"/>
    <w:rsid w:val="00605E25"/>
    <w:rsid w:val="00605E99"/>
    <w:rsid w:val="006069B6"/>
    <w:rsid w:val="00606D73"/>
    <w:rsid w:val="0060709E"/>
    <w:rsid w:val="006073FC"/>
    <w:rsid w:val="006075B1"/>
    <w:rsid w:val="00610238"/>
    <w:rsid w:val="00610279"/>
    <w:rsid w:val="0061062C"/>
    <w:rsid w:val="00610A9F"/>
    <w:rsid w:val="00610EF4"/>
    <w:rsid w:val="00611146"/>
    <w:rsid w:val="006114B4"/>
    <w:rsid w:val="00611FED"/>
    <w:rsid w:val="00612A17"/>
    <w:rsid w:val="00612EF6"/>
    <w:rsid w:val="00613EAB"/>
    <w:rsid w:val="00614797"/>
    <w:rsid w:val="00616155"/>
    <w:rsid w:val="00616D25"/>
    <w:rsid w:val="006171F3"/>
    <w:rsid w:val="006201BB"/>
    <w:rsid w:val="006202E5"/>
    <w:rsid w:val="00620551"/>
    <w:rsid w:val="006206FB"/>
    <w:rsid w:val="006208B3"/>
    <w:rsid w:val="00620A11"/>
    <w:rsid w:val="00620A50"/>
    <w:rsid w:val="006215D1"/>
    <w:rsid w:val="006216AB"/>
    <w:rsid w:val="00621A9C"/>
    <w:rsid w:val="006232C2"/>
    <w:rsid w:val="00624056"/>
    <w:rsid w:val="00624741"/>
    <w:rsid w:val="006249C1"/>
    <w:rsid w:val="00625821"/>
    <w:rsid w:val="00625B17"/>
    <w:rsid w:val="00626A7B"/>
    <w:rsid w:val="00627138"/>
    <w:rsid w:val="0062749A"/>
    <w:rsid w:val="00627DE5"/>
    <w:rsid w:val="006300FB"/>
    <w:rsid w:val="006311E6"/>
    <w:rsid w:val="0063275F"/>
    <w:rsid w:val="00632DE7"/>
    <w:rsid w:val="006340A6"/>
    <w:rsid w:val="006352A4"/>
    <w:rsid w:val="006354A1"/>
    <w:rsid w:val="006367B7"/>
    <w:rsid w:val="00636BF5"/>
    <w:rsid w:val="00636E9E"/>
    <w:rsid w:val="00640A54"/>
    <w:rsid w:val="0064116F"/>
    <w:rsid w:val="0064165A"/>
    <w:rsid w:val="00641EB6"/>
    <w:rsid w:val="006420C3"/>
    <w:rsid w:val="0064231B"/>
    <w:rsid w:val="00642591"/>
    <w:rsid w:val="006426D1"/>
    <w:rsid w:val="00642932"/>
    <w:rsid w:val="00643234"/>
    <w:rsid w:val="00643699"/>
    <w:rsid w:val="00643759"/>
    <w:rsid w:val="00643FB5"/>
    <w:rsid w:val="0064472F"/>
    <w:rsid w:val="00644B3B"/>
    <w:rsid w:val="006463E6"/>
    <w:rsid w:val="00646DEE"/>
    <w:rsid w:val="00647CDC"/>
    <w:rsid w:val="00650C21"/>
    <w:rsid w:val="00651192"/>
    <w:rsid w:val="006515D9"/>
    <w:rsid w:val="006521B9"/>
    <w:rsid w:val="0065227F"/>
    <w:rsid w:val="00652C2B"/>
    <w:rsid w:val="00653F54"/>
    <w:rsid w:val="00654979"/>
    <w:rsid w:val="0065508E"/>
    <w:rsid w:val="006559F2"/>
    <w:rsid w:val="00655F91"/>
    <w:rsid w:val="006565B9"/>
    <w:rsid w:val="00656D50"/>
    <w:rsid w:val="00657383"/>
    <w:rsid w:val="006622B9"/>
    <w:rsid w:val="006629CB"/>
    <w:rsid w:val="00662A3E"/>
    <w:rsid w:val="00662B94"/>
    <w:rsid w:val="006632D7"/>
    <w:rsid w:val="006637B7"/>
    <w:rsid w:val="00664CCC"/>
    <w:rsid w:val="00665027"/>
    <w:rsid w:val="00665A60"/>
    <w:rsid w:val="006666D1"/>
    <w:rsid w:val="00666C57"/>
    <w:rsid w:val="00666F20"/>
    <w:rsid w:val="00667006"/>
    <w:rsid w:val="00667D70"/>
    <w:rsid w:val="00672D9E"/>
    <w:rsid w:val="00672EC6"/>
    <w:rsid w:val="0067323C"/>
    <w:rsid w:val="0067350B"/>
    <w:rsid w:val="0067481A"/>
    <w:rsid w:val="00676028"/>
    <w:rsid w:val="006761E3"/>
    <w:rsid w:val="00677593"/>
    <w:rsid w:val="006776C6"/>
    <w:rsid w:val="0068026C"/>
    <w:rsid w:val="00680627"/>
    <w:rsid w:val="00680CC3"/>
    <w:rsid w:val="00680F48"/>
    <w:rsid w:val="006814D2"/>
    <w:rsid w:val="0068168A"/>
    <w:rsid w:val="00681D5D"/>
    <w:rsid w:val="00681DA8"/>
    <w:rsid w:val="0068255B"/>
    <w:rsid w:val="0068284B"/>
    <w:rsid w:val="00682AF6"/>
    <w:rsid w:val="0068311F"/>
    <w:rsid w:val="00683435"/>
    <w:rsid w:val="006836BF"/>
    <w:rsid w:val="0068506E"/>
    <w:rsid w:val="006859F5"/>
    <w:rsid w:val="00685C58"/>
    <w:rsid w:val="00690667"/>
    <w:rsid w:val="00692342"/>
    <w:rsid w:val="00692911"/>
    <w:rsid w:val="00692AD3"/>
    <w:rsid w:val="00693377"/>
    <w:rsid w:val="00693590"/>
    <w:rsid w:val="00693B65"/>
    <w:rsid w:val="006942B2"/>
    <w:rsid w:val="0069595A"/>
    <w:rsid w:val="006963FF"/>
    <w:rsid w:val="00696497"/>
    <w:rsid w:val="00696E11"/>
    <w:rsid w:val="00697074"/>
    <w:rsid w:val="006A0A07"/>
    <w:rsid w:val="006A0BEE"/>
    <w:rsid w:val="006A297F"/>
    <w:rsid w:val="006A2AA2"/>
    <w:rsid w:val="006A3930"/>
    <w:rsid w:val="006A3BBB"/>
    <w:rsid w:val="006A3F73"/>
    <w:rsid w:val="006A4CEF"/>
    <w:rsid w:val="006A51B7"/>
    <w:rsid w:val="006A56E2"/>
    <w:rsid w:val="006A638E"/>
    <w:rsid w:val="006A64A5"/>
    <w:rsid w:val="006A6BB0"/>
    <w:rsid w:val="006A6C10"/>
    <w:rsid w:val="006A6D38"/>
    <w:rsid w:val="006A7462"/>
    <w:rsid w:val="006A7C0D"/>
    <w:rsid w:val="006B0F8A"/>
    <w:rsid w:val="006B1167"/>
    <w:rsid w:val="006B1BA2"/>
    <w:rsid w:val="006B1E92"/>
    <w:rsid w:val="006B2A33"/>
    <w:rsid w:val="006B322B"/>
    <w:rsid w:val="006B3A65"/>
    <w:rsid w:val="006B3A66"/>
    <w:rsid w:val="006B3AA1"/>
    <w:rsid w:val="006B3C23"/>
    <w:rsid w:val="006B41CB"/>
    <w:rsid w:val="006B422C"/>
    <w:rsid w:val="006B4606"/>
    <w:rsid w:val="006B479C"/>
    <w:rsid w:val="006B48B2"/>
    <w:rsid w:val="006B4C60"/>
    <w:rsid w:val="006B4E7B"/>
    <w:rsid w:val="006B4F57"/>
    <w:rsid w:val="006B53A7"/>
    <w:rsid w:val="006B70D6"/>
    <w:rsid w:val="006B7726"/>
    <w:rsid w:val="006B7F61"/>
    <w:rsid w:val="006C036B"/>
    <w:rsid w:val="006C0630"/>
    <w:rsid w:val="006C0F42"/>
    <w:rsid w:val="006C1081"/>
    <w:rsid w:val="006C1269"/>
    <w:rsid w:val="006C1765"/>
    <w:rsid w:val="006C2756"/>
    <w:rsid w:val="006C2B5A"/>
    <w:rsid w:val="006C334B"/>
    <w:rsid w:val="006C48A6"/>
    <w:rsid w:val="006C587B"/>
    <w:rsid w:val="006C6D1E"/>
    <w:rsid w:val="006C7547"/>
    <w:rsid w:val="006C7779"/>
    <w:rsid w:val="006C7DD7"/>
    <w:rsid w:val="006D0083"/>
    <w:rsid w:val="006D0574"/>
    <w:rsid w:val="006D1553"/>
    <w:rsid w:val="006D1BAE"/>
    <w:rsid w:val="006D28D4"/>
    <w:rsid w:val="006D369A"/>
    <w:rsid w:val="006D3C3F"/>
    <w:rsid w:val="006D46EA"/>
    <w:rsid w:val="006D4A3D"/>
    <w:rsid w:val="006D4B27"/>
    <w:rsid w:val="006D4CCC"/>
    <w:rsid w:val="006D4FD9"/>
    <w:rsid w:val="006D51C9"/>
    <w:rsid w:val="006D5868"/>
    <w:rsid w:val="006D59E3"/>
    <w:rsid w:val="006D5A8B"/>
    <w:rsid w:val="006D5C37"/>
    <w:rsid w:val="006D6773"/>
    <w:rsid w:val="006D754A"/>
    <w:rsid w:val="006D7A50"/>
    <w:rsid w:val="006E044E"/>
    <w:rsid w:val="006E1058"/>
    <w:rsid w:val="006E11A3"/>
    <w:rsid w:val="006E2030"/>
    <w:rsid w:val="006E252B"/>
    <w:rsid w:val="006E27D1"/>
    <w:rsid w:val="006E2FBF"/>
    <w:rsid w:val="006E42FA"/>
    <w:rsid w:val="006E474B"/>
    <w:rsid w:val="006E5569"/>
    <w:rsid w:val="006E56CC"/>
    <w:rsid w:val="006E5815"/>
    <w:rsid w:val="006E5C69"/>
    <w:rsid w:val="006E5E70"/>
    <w:rsid w:val="006E703E"/>
    <w:rsid w:val="006E743A"/>
    <w:rsid w:val="006F10C0"/>
    <w:rsid w:val="006F1128"/>
    <w:rsid w:val="006F3E0C"/>
    <w:rsid w:val="006F40E4"/>
    <w:rsid w:val="006F41A2"/>
    <w:rsid w:val="006F5E45"/>
    <w:rsid w:val="006F6211"/>
    <w:rsid w:val="006F6D73"/>
    <w:rsid w:val="0070029B"/>
    <w:rsid w:val="0070035B"/>
    <w:rsid w:val="00700967"/>
    <w:rsid w:val="00701373"/>
    <w:rsid w:val="007015DB"/>
    <w:rsid w:val="00701AF7"/>
    <w:rsid w:val="00703F31"/>
    <w:rsid w:val="00704205"/>
    <w:rsid w:val="007045C1"/>
    <w:rsid w:val="00704702"/>
    <w:rsid w:val="00704AFF"/>
    <w:rsid w:val="00705931"/>
    <w:rsid w:val="00706259"/>
    <w:rsid w:val="007103A9"/>
    <w:rsid w:val="007117B1"/>
    <w:rsid w:val="00711C2E"/>
    <w:rsid w:val="007124B3"/>
    <w:rsid w:val="0071359F"/>
    <w:rsid w:val="00713C33"/>
    <w:rsid w:val="00715586"/>
    <w:rsid w:val="0071597E"/>
    <w:rsid w:val="00715D03"/>
    <w:rsid w:val="00716BE7"/>
    <w:rsid w:val="00716C92"/>
    <w:rsid w:val="00717471"/>
    <w:rsid w:val="007176C7"/>
    <w:rsid w:val="00717865"/>
    <w:rsid w:val="00720B1E"/>
    <w:rsid w:val="00721124"/>
    <w:rsid w:val="007224CC"/>
    <w:rsid w:val="007231C3"/>
    <w:rsid w:val="0072384B"/>
    <w:rsid w:val="0072410D"/>
    <w:rsid w:val="00726169"/>
    <w:rsid w:val="0072733C"/>
    <w:rsid w:val="00727B2F"/>
    <w:rsid w:val="00727D13"/>
    <w:rsid w:val="0073039A"/>
    <w:rsid w:val="00730A1A"/>
    <w:rsid w:val="00730BC6"/>
    <w:rsid w:val="00731811"/>
    <w:rsid w:val="00733128"/>
    <w:rsid w:val="0073327A"/>
    <w:rsid w:val="007337AA"/>
    <w:rsid w:val="00734D96"/>
    <w:rsid w:val="00735339"/>
    <w:rsid w:val="00735654"/>
    <w:rsid w:val="00735F5B"/>
    <w:rsid w:val="007366C6"/>
    <w:rsid w:val="007369F0"/>
    <w:rsid w:val="00740B66"/>
    <w:rsid w:val="00740C1F"/>
    <w:rsid w:val="00740FBB"/>
    <w:rsid w:val="007411F0"/>
    <w:rsid w:val="00742252"/>
    <w:rsid w:val="00742726"/>
    <w:rsid w:val="007428B1"/>
    <w:rsid w:val="00742B5E"/>
    <w:rsid w:val="00742F48"/>
    <w:rsid w:val="00743417"/>
    <w:rsid w:val="00743874"/>
    <w:rsid w:val="00743E88"/>
    <w:rsid w:val="007445DB"/>
    <w:rsid w:val="00744C56"/>
    <w:rsid w:val="00745858"/>
    <w:rsid w:val="00745C33"/>
    <w:rsid w:val="00746FF4"/>
    <w:rsid w:val="00747AB2"/>
    <w:rsid w:val="00747D9C"/>
    <w:rsid w:val="007502B7"/>
    <w:rsid w:val="00750445"/>
    <w:rsid w:val="00750E3B"/>
    <w:rsid w:val="00750F2D"/>
    <w:rsid w:val="007516FC"/>
    <w:rsid w:val="007532BC"/>
    <w:rsid w:val="00753DBF"/>
    <w:rsid w:val="00754C7E"/>
    <w:rsid w:val="00755745"/>
    <w:rsid w:val="00756955"/>
    <w:rsid w:val="00756BDD"/>
    <w:rsid w:val="00756D41"/>
    <w:rsid w:val="00757ED8"/>
    <w:rsid w:val="007600AA"/>
    <w:rsid w:val="00760BDE"/>
    <w:rsid w:val="0076191B"/>
    <w:rsid w:val="007625D3"/>
    <w:rsid w:val="00762FEF"/>
    <w:rsid w:val="00763ED1"/>
    <w:rsid w:val="007647DE"/>
    <w:rsid w:val="0076533E"/>
    <w:rsid w:val="00765669"/>
    <w:rsid w:val="00765786"/>
    <w:rsid w:val="007658C5"/>
    <w:rsid w:val="00765AB1"/>
    <w:rsid w:val="00766207"/>
    <w:rsid w:val="0076675B"/>
    <w:rsid w:val="00766DEE"/>
    <w:rsid w:val="00767270"/>
    <w:rsid w:val="00767373"/>
    <w:rsid w:val="0076768B"/>
    <w:rsid w:val="0077031C"/>
    <w:rsid w:val="00770EAF"/>
    <w:rsid w:val="007712A9"/>
    <w:rsid w:val="00771565"/>
    <w:rsid w:val="00771DC6"/>
    <w:rsid w:val="00772919"/>
    <w:rsid w:val="007746DC"/>
    <w:rsid w:val="007748D6"/>
    <w:rsid w:val="007770E8"/>
    <w:rsid w:val="00777707"/>
    <w:rsid w:val="00780236"/>
    <w:rsid w:val="007806E9"/>
    <w:rsid w:val="00780949"/>
    <w:rsid w:val="00780CD1"/>
    <w:rsid w:val="00780DCD"/>
    <w:rsid w:val="00781465"/>
    <w:rsid w:val="00781544"/>
    <w:rsid w:val="00781E9F"/>
    <w:rsid w:val="0078300A"/>
    <w:rsid w:val="0078359B"/>
    <w:rsid w:val="00783ED0"/>
    <w:rsid w:val="00784208"/>
    <w:rsid w:val="007854AD"/>
    <w:rsid w:val="00785976"/>
    <w:rsid w:val="00785EA1"/>
    <w:rsid w:val="007860D0"/>
    <w:rsid w:val="007860EC"/>
    <w:rsid w:val="007861E3"/>
    <w:rsid w:val="00786367"/>
    <w:rsid w:val="00786859"/>
    <w:rsid w:val="00786870"/>
    <w:rsid w:val="00790037"/>
    <w:rsid w:val="00791435"/>
    <w:rsid w:val="0079153D"/>
    <w:rsid w:val="00791849"/>
    <w:rsid w:val="007918FC"/>
    <w:rsid w:val="007922B2"/>
    <w:rsid w:val="00792D8C"/>
    <w:rsid w:val="007934EC"/>
    <w:rsid w:val="00793ABD"/>
    <w:rsid w:val="00793B01"/>
    <w:rsid w:val="007944C4"/>
    <w:rsid w:val="00794FF1"/>
    <w:rsid w:val="00795B89"/>
    <w:rsid w:val="0079600C"/>
    <w:rsid w:val="007966A4"/>
    <w:rsid w:val="00796931"/>
    <w:rsid w:val="007A1F2C"/>
    <w:rsid w:val="007A2B87"/>
    <w:rsid w:val="007A3124"/>
    <w:rsid w:val="007A35B5"/>
    <w:rsid w:val="007A4240"/>
    <w:rsid w:val="007A4807"/>
    <w:rsid w:val="007A4B6B"/>
    <w:rsid w:val="007A5654"/>
    <w:rsid w:val="007A5A94"/>
    <w:rsid w:val="007A7DE2"/>
    <w:rsid w:val="007B017E"/>
    <w:rsid w:val="007B0B56"/>
    <w:rsid w:val="007B0D7A"/>
    <w:rsid w:val="007B15B6"/>
    <w:rsid w:val="007B1614"/>
    <w:rsid w:val="007B1E95"/>
    <w:rsid w:val="007B2238"/>
    <w:rsid w:val="007B2D6F"/>
    <w:rsid w:val="007B47BD"/>
    <w:rsid w:val="007B4CD1"/>
    <w:rsid w:val="007B546F"/>
    <w:rsid w:val="007B5774"/>
    <w:rsid w:val="007B5A05"/>
    <w:rsid w:val="007B77C5"/>
    <w:rsid w:val="007B799C"/>
    <w:rsid w:val="007C02F5"/>
    <w:rsid w:val="007C0641"/>
    <w:rsid w:val="007C0A50"/>
    <w:rsid w:val="007C12A6"/>
    <w:rsid w:val="007C2733"/>
    <w:rsid w:val="007C2773"/>
    <w:rsid w:val="007C2DB6"/>
    <w:rsid w:val="007C45CC"/>
    <w:rsid w:val="007C5588"/>
    <w:rsid w:val="007C5B67"/>
    <w:rsid w:val="007C6274"/>
    <w:rsid w:val="007C6AFD"/>
    <w:rsid w:val="007C6C16"/>
    <w:rsid w:val="007C6FD9"/>
    <w:rsid w:val="007C7129"/>
    <w:rsid w:val="007C7EB2"/>
    <w:rsid w:val="007D1EA3"/>
    <w:rsid w:val="007D45D1"/>
    <w:rsid w:val="007D4856"/>
    <w:rsid w:val="007D48CA"/>
    <w:rsid w:val="007D5657"/>
    <w:rsid w:val="007D57E6"/>
    <w:rsid w:val="007D67A9"/>
    <w:rsid w:val="007D7366"/>
    <w:rsid w:val="007E10D2"/>
    <w:rsid w:val="007E27D4"/>
    <w:rsid w:val="007E3735"/>
    <w:rsid w:val="007E3A95"/>
    <w:rsid w:val="007E43E7"/>
    <w:rsid w:val="007E6178"/>
    <w:rsid w:val="007E64E5"/>
    <w:rsid w:val="007E64ED"/>
    <w:rsid w:val="007E6614"/>
    <w:rsid w:val="007E6D26"/>
    <w:rsid w:val="007E6DB0"/>
    <w:rsid w:val="007E7034"/>
    <w:rsid w:val="007E7EED"/>
    <w:rsid w:val="007F002D"/>
    <w:rsid w:val="007F038B"/>
    <w:rsid w:val="007F076D"/>
    <w:rsid w:val="007F17FB"/>
    <w:rsid w:val="007F2228"/>
    <w:rsid w:val="007F26EA"/>
    <w:rsid w:val="007F2C4C"/>
    <w:rsid w:val="007F3614"/>
    <w:rsid w:val="007F365B"/>
    <w:rsid w:val="007F4427"/>
    <w:rsid w:val="007F4FF6"/>
    <w:rsid w:val="007F60A3"/>
    <w:rsid w:val="007F696C"/>
    <w:rsid w:val="007F6ED9"/>
    <w:rsid w:val="007F7577"/>
    <w:rsid w:val="00800355"/>
    <w:rsid w:val="00801A91"/>
    <w:rsid w:val="00801D61"/>
    <w:rsid w:val="00802013"/>
    <w:rsid w:val="00802AA6"/>
    <w:rsid w:val="00803BF8"/>
    <w:rsid w:val="008047A7"/>
    <w:rsid w:val="008066A4"/>
    <w:rsid w:val="008066F4"/>
    <w:rsid w:val="00807036"/>
    <w:rsid w:val="00807244"/>
    <w:rsid w:val="00807F52"/>
    <w:rsid w:val="00811407"/>
    <w:rsid w:val="008115AF"/>
    <w:rsid w:val="008116A2"/>
    <w:rsid w:val="00812D21"/>
    <w:rsid w:val="008131F0"/>
    <w:rsid w:val="00813492"/>
    <w:rsid w:val="0081378C"/>
    <w:rsid w:val="00814788"/>
    <w:rsid w:val="0081484E"/>
    <w:rsid w:val="00815368"/>
    <w:rsid w:val="00815D75"/>
    <w:rsid w:val="00817281"/>
    <w:rsid w:val="00817D0D"/>
    <w:rsid w:val="00817F58"/>
    <w:rsid w:val="008208B1"/>
    <w:rsid w:val="00820E84"/>
    <w:rsid w:val="00821B75"/>
    <w:rsid w:val="008226A7"/>
    <w:rsid w:val="0082292F"/>
    <w:rsid w:val="00822A76"/>
    <w:rsid w:val="00822D68"/>
    <w:rsid w:val="00823148"/>
    <w:rsid w:val="0082318D"/>
    <w:rsid w:val="008238F9"/>
    <w:rsid w:val="008239D4"/>
    <w:rsid w:val="008245C1"/>
    <w:rsid w:val="00824E2B"/>
    <w:rsid w:val="008250B9"/>
    <w:rsid w:val="0082520F"/>
    <w:rsid w:val="00825408"/>
    <w:rsid w:val="00826C82"/>
    <w:rsid w:val="00826FE4"/>
    <w:rsid w:val="008272BE"/>
    <w:rsid w:val="00832783"/>
    <w:rsid w:val="0083333F"/>
    <w:rsid w:val="008334A0"/>
    <w:rsid w:val="00834122"/>
    <w:rsid w:val="00834F16"/>
    <w:rsid w:val="00835412"/>
    <w:rsid w:val="008354CB"/>
    <w:rsid w:val="00835B02"/>
    <w:rsid w:val="00835B52"/>
    <w:rsid w:val="00836071"/>
    <w:rsid w:val="0083618B"/>
    <w:rsid w:val="00836EA9"/>
    <w:rsid w:val="008371F0"/>
    <w:rsid w:val="00837811"/>
    <w:rsid w:val="0084027B"/>
    <w:rsid w:val="00840439"/>
    <w:rsid w:val="008408CB"/>
    <w:rsid w:val="00840ECD"/>
    <w:rsid w:val="00841BD0"/>
    <w:rsid w:val="0084234A"/>
    <w:rsid w:val="008424D1"/>
    <w:rsid w:val="00842CCA"/>
    <w:rsid w:val="00843257"/>
    <w:rsid w:val="008440BB"/>
    <w:rsid w:val="008440D4"/>
    <w:rsid w:val="00844FF0"/>
    <w:rsid w:val="008455D0"/>
    <w:rsid w:val="008455EA"/>
    <w:rsid w:val="008457CE"/>
    <w:rsid w:val="0084580A"/>
    <w:rsid w:val="00846277"/>
    <w:rsid w:val="00846C3B"/>
    <w:rsid w:val="008471AB"/>
    <w:rsid w:val="00847482"/>
    <w:rsid w:val="00847B04"/>
    <w:rsid w:val="008507BC"/>
    <w:rsid w:val="00851DE4"/>
    <w:rsid w:val="00854646"/>
    <w:rsid w:val="00854CB5"/>
    <w:rsid w:val="00855C94"/>
    <w:rsid w:val="0085612D"/>
    <w:rsid w:val="00857053"/>
    <w:rsid w:val="00857AE1"/>
    <w:rsid w:val="00860BBA"/>
    <w:rsid w:val="00860E56"/>
    <w:rsid w:val="00861789"/>
    <w:rsid w:val="00861986"/>
    <w:rsid w:val="00861FD7"/>
    <w:rsid w:val="0086272B"/>
    <w:rsid w:val="008627E9"/>
    <w:rsid w:val="00862B89"/>
    <w:rsid w:val="008631AA"/>
    <w:rsid w:val="008634D7"/>
    <w:rsid w:val="00863AED"/>
    <w:rsid w:val="00863B1D"/>
    <w:rsid w:val="0086456B"/>
    <w:rsid w:val="00864BFB"/>
    <w:rsid w:val="00865650"/>
    <w:rsid w:val="00866BE1"/>
    <w:rsid w:val="008707EE"/>
    <w:rsid w:val="0087112F"/>
    <w:rsid w:val="00871603"/>
    <w:rsid w:val="008718DD"/>
    <w:rsid w:val="00872C36"/>
    <w:rsid w:val="00872E35"/>
    <w:rsid w:val="0087307C"/>
    <w:rsid w:val="00873ADF"/>
    <w:rsid w:val="00874020"/>
    <w:rsid w:val="00874912"/>
    <w:rsid w:val="008756FE"/>
    <w:rsid w:val="00875D23"/>
    <w:rsid w:val="008762CD"/>
    <w:rsid w:val="00876BE7"/>
    <w:rsid w:val="00876DED"/>
    <w:rsid w:val="00876F03"/>
    <w:rsid w:val="0087790D"/>
    <w:rsid w:val="00877ADB"/>
    <w:rsid w:val="00880F7B"/>
    <w:rsid w:val="008812EC"/>
    <w:rsid w:val="00882691"/>
    <w:rsid w:val="0088270E"/>
    <w:rsid w:val="0088349A"/>
    <w:rsid w:val="00886053"/>
    <w:rsid w:val="008860F0"/>
    <w:rsid w:val="00886EAB"/>
    <w:rsid w:val="00886F95"/>
    <w:rsid w:val="00887752"/>
    <w:rsid w:val="008907EA"/>
    <w:rsid w:val="00891097"/>
    <w:rsid w:val="008910A7"/>
    <w:rsid w:val="00891B76"/>
    <w:rsid w:val="00891CE5"/>
    <w:rsid w:val="00892D45"/>
    <w:rsid w:val="00892F85"/>
    <w:rsid w:val="0089317B"/>
    <w:rsid w:val="008935C8"/>
    <w:rsid w:val="00893A97"/>
    <w:rsid w:val="008957BA"/>
    <w:rsid w:val="008970E8"/>
    <w:rsid w:val="00897BD8"/>
    <w:rsid w:val="008A00DE"/>
    <w:rsid w:val="008A05FD"/>
    <w:rsid w:val="008A0D97"/>
    <w:rsid w:val="008A1ADA"/>
    <w:rsid w:val="008A1C40"/>
    <w:rsid w:val="008A2EA1"/>
    <w:rsid w:val="008A32F5"/>
    <w:rsid w:val="008A4A43"/>
    <w:rsid w:val="008A5548"/>
    <w:rsid w:val="008A55DC"/>
    <w:rsid w:val="008A5BF6"/>
    <w:rsid w:val="008A5D9E"/>
    <w:rsid w:val="008A6120"/>
    <w:rsid w:val="008A6535"/>
    <w:rsid w:val="008A6D22"/>
    <w:rsid w:val="008A7DA2"/>
    <w:rsid w:val="008B04F1"/>
    <w:rsid w:val="008B1995"/>
    <w:rsid w:val="008B1C02"/>
    <w:rsid w:val="008B1FFB"/>
    <w:rsid w:val="008B2ECD"/>
    <w:rsid w:val="008B3B04"/>
    <w:rsid w:val="008B4110"/>
    <w:rsid w:val="008B44E8"/>
    <w:rsid w:val="008B4604"/>
    <w:rsid w:val="008B48A8"/>
    <w:rsid w:val="008B4DC1"/>
    <w:rsid w:val="008B5BD0"/>
    <w:rsid w:val="008B5D9F"/>
    <w:rsid w:val="008B7789"/>
    <w:rsid w:val="008B7A0C"/>
    <w:rsid w:val="008C080C"/>
    <w:rsid w:val="008C140A"/>
    <w:rsid w:val="008C2238"/>
    <w:rsid w:val="008C263E"/>
    <w:rsid w:val="008C2F18"/>
    <w:rsid w:val="008C3086"/>
    <w:rsid w:val="008C394D"/>
    <w:rsid w:val="008C4333"/>
    <w:rsid w:val="008C454E"/>
    <w:rsid w:val="008C4A2C"/>
    <w:rsid w:val="008C4B30"/>
    <w:rsid w:val="008C54CA"/>
    <w:rsid w:val="008C5B7A"/>
    <w:rsid w:val="008C6B29"/>
    <w:rsid w:val="008C7915"/>
    <w:rsid w:val="008C7D0D"/>
    <w:rsid w:val="008C7D8A"/>
    <w:rsid w:val="008D04B6"/>
    <w:rsid w:val="008D0CF0"/>
    <w:rsid w:val="008D2623"/>
    <w:rsid w:val="008D2C73"/>
    <w:rsid w:val="008D53FC"/>
    <w:rsid w:val="008D6155"/>
    <w:rsid w:val="008D6ACE"/>
    <w:rsid w:val="008D7521"/>
    <w:rsid w:val="008D7B29"/>
    <w:rsid w:val="008D7E31"/>
    <w:rsid w:val="008E09D9"/>
    <w:rsid w:val="008E0A5C"/>
    <w:rsid w:val="008E15E5"/>
    <w:rsid w:val="008E1637"/>
    <w:rsid w:val="008E17DB"/>
    <w:rsid w:val="008E2173"/>
    <w:rsid w:val="008E299B"/>
    <w:rsid w:val="008E2CD8"/>
    <w:rsid w:val="008E38BF"/>
    <w:rsid w:val="008E40AE"/>
    <w:rsid w:val="008E4B5A"/>
    <w:rsid w:val="008E5B5D"/>
    <w:rsid w:val="008E5EA2"/>
    <w:rsid w:val="008E6942"/>
    <w:rsid w:val="008E723F"/>
    <w:rsid w:val="008F0454"/>
    <w:rsid w:val="008F0752"/>
    <w:rsid w:val="008F1EA9"/>
    <w:rsid w:val="008F2909"/>
    <w:rsid w:val="008F320E"/>
    <w:rsid w:val="008F587B"/>
    <w:rsid w:val="008F608E"/>
    <w:rsid w:val="008F7088"/>
    <w:rsid w:val="008F7F3A"/>
    <w:rsid w:val="0090005F"/>
    <w:rsid w:val="00901276"/>
    <w:rsid w:val="0090221B"/>
    <w:rsid w:val="00902311"/>
    <w:rsid w:val="0090333B"/>
    <w:rsid w:val="00903434"/>
    <w:rsid w:val="0090379B"/>
    <w:rsid w:val="00903944"/>
    <w:rsid w:val="00903D72"/>
    <w:rsid w:val="00904E62"/>
    <w:rsid w:val="0090528A"/>
    <w:rsid w:val="00905538"/>
    <w:rsid w:val="009057B3"/>
    <w:rsid w:val="009072C1"/>
    <w:rsid w:val="0090752D"/>
    <w:rsid w:val="00907590"/>
    <w:rsid w:val="00907639"/>
    <w:rsid w:val="00907A41"/>
    <w:rsid w:val="0091097E"/>
    <w:rsid w:val="00910A86"/>
    <w:rsid w:val="009123CC"/>
    <w:rsid w:val="00913047"/>
    <w:rsid w:val="00913336"/>
    <w:rsid w:val="0091454C"/>
    <w:rsid w:val="00916AC4"/>
    <w:rsid w:val="00917DEB"/>
    <w:rsid w:val="0092041D"/>
    <w:rsid w:val="00920890"/>
    <w:rsid w:val="009210D3"/>
    <w:rsid w:val="00921102"/>
    <w:rsid w:val="009211FD"/>
    <w:rsid w:val="00922836"/>
    <w:rsid w:val="00922A0E"/>
    <w:rsid w:val="009236D0"/>
    <w:rsid w:val="00923A72"/>
    <w:rsid w:val="00923EA7"/>
    <w:rsid w:val="00924001"/>
    <w:rsid w:val="00924E2D"/>
    <w:rsid w:val="00924E46"/>
    <w:rsid w:val="00925D19"/>
    <w:rsid w:val="00925D2E"/>
    <w:rsid w:val="009265F5"/>
    <w:rsid w:val="0092678A"/>
    <w:rsid w:val="009276A9"/>
    <w:rsid w:val="00927C80"/>
    <w:rsid w:val="00930C5B"/>
    <w:rsid w:val="00930EFA"/>
    <w:rsid w:val="009320B7"/>
    <w:rsid w:val="00932A79"/>
    <w:rsid w:val="00932B08"/>
    <w:rsid w:val="00932D61"/>
    <w:rsid w:val="00932FD3"/>
    <w:rsid w:val="0093303F"/>
    <w:rsid w:val="00933086"/>
    <w:rsid w:val="009334D5"/>
    <w:rsid w:val="00935268"/>
    <w:rsid w:val="0093546D"/>
    <w:rsid w:val="009362A2"/>
    <w:rsid w:val="00936866"/>
    <w:rsid w:val="00936E3A"/>
    <w:rsid w:val="0093753A"/>
    <w:rsid w:val="00937669"/>
    <w:rsid w:val="0094012F"/>
    <w:rsid w:val="00940430"/>
    <w:rsid w:val="00940E86"/>
    <w:rsid w:val="009413E6"/>
    <w:rsid w:val="009432B0"/>
    <w:rsid w:val="00943700"/>
    <w:rsid w:val="0094392C"/>
    <w:rsid w:val="0094614E"/>
    <w:rsid w:val="00946726"/>
    <w:rsid w:val="0094739E"/>
    <w:rsid w:val="009476C8"/>
    <w:rsid w:val="009479A6"/>
    <w:rsid w:val="0095051B"/>
    <w:rsid w:val="00950831"/>
    <w:rsid w:val="009509B2"/>
    <w:rsid w:val="00950E29"/>
    <w:rsid w:val="009513DE"/>
    <w:rsid w:val="009527AC"/>
    <w:rsid w:val="00952E2C"/>
    <w:rsid w:val="00953039"/>
    <w:rsid w:val="00953195"/>
    <w:rsid w:val="00953F99"/>
    <w:rsid w:val="0095419F"/>
    <w:rsid w:val="0095466A"/>
    <w:rsid w:val="00954BA4"/>
    <w:rsid w:val="00954C35"/>
    <w:rsid w:val="0095525F"/>
    <w:rsid w:val="00957750"/>
    <w:rsid w:val="00957E19"/>
    <w:rsid w:val="009602E4"/>
    <w:rsid w:val="00960D50"/>
    <w:rsid w:val="0096130D"/>
    <w:rsid w:val="00961691"/>
    <w:rsid w:val="00962C52"/>
    <w:rsid w:val="009636F1"/>
    <w:rsid w:val="0096393D"/>
    <w:rsid w:val="00963B7D"/>
    <w:rsid w:val="00964629"/>
    <w:rsid w:val="00965025"/>
    <w:rsid w:val="0096723A"/>
    <w:rsid w:val="00967CB5"/>
    <w:rsid w:val="00970399"/>
    <w:rsid w:val="00970981"/>
    <w:rsid w:val="009710F1"/>
    <w:rsid w:val="00971740"/>
    <w:rsid w:val="00971828"/>
    <w:rsid w:val="00971B5E"/>
    <w:rsid w:val="009722DC"/>
    <w:rsid w:val="0097260E"/>
    <w:rsid w:val="009728F8"/>
    <w:rsid w:val="00972EA9"/>
    <w:rsid w:val="00973EE2"/>
    <w:rsid w:val="009740E1"/>
    <w:rsid w:val="00974439"/>
    <w:rsid w:val="0097477D"/>
    <w:rsid w:val="00975200"/>
    <w:rsid w:val="009753F8"/>
    <w:rsid w:val="00975D38"/>
    <w:rsid w:val="0097635A"/>
    <w:rsid w:val="00976EB2"/>
    <w:rsid w:val="009776B2"/>
    <w:rsid w:val="00977DE3"/>
    <w:rsid w:val="00977F12"/>
    <w:rsid w:val="00980466"/>
    <w:rsid w:val="00980C2E"/>
    <w:rsid w:val="009821D2"/>
    <w:rsid w:val="00983DEB"/>
    <w:rsid w:val="00984361"/>
    <w:rsid w:val="00984E2A"/>
    <w:rsid w:val="00985634"/>
    <w:rsid w:val="0098563F"/>
    <w:rsid w:val="00985E08"/>
    <w:rsid w:val="00986663"/>
    <w:rsid w:val="0099018D"/>
    <w:rsid w:val="009913A6"/>
    <w:rsid w:val="00991FCE"/>
    <w:rsid w:val="00992000"/>
    <w:rsid w:val="00992003"/>
    <w:rsid w:val="009923FD"/>
    <w:rsid w:val="00992903"/>
    <w:rsid w:val="009929AC"/>
    <w:rsid w:val="009934E0"/>
    <w:rsid w:val="00993E11"/>
    <w:rsid w:val="00993E62"/>
    <w:rsid w:val="009943BA"/>
    <w:rsid w:val="00995263"/>
    <w:rsid w:val="0099530A"/>
    <w:rsid w:val="00996140"/>
    <w:rsid w:val="00996565"/>
    <w:rsid w:val="009971EA"/>
    <w:rsid w:val="009975F6"/>
    <w:rsid w:val="009A0668"/>
    <w:rsid w:val="009A06B4"/>
    <w:rsid w:val="009A0EEC"/>
    <w:rsid w:val="009A1905"/>
    <w:rsid w:val="009A1C0C"/>
    <w:rsid w:val="009A1D8C"/>
    <w:rsid w:val="009A1E09"/>
    <w:rsid w:val="009A2278"/>
    <w:rsid w:val="009A282D"/>
    <w:rsid w:val="009A2E05"/>
    <w:rsid w:val="009A49D3"/>
    <w:rsid w:val="009A555D"/>
    <w:rsid w:val="009A6645"/>
    <w:rsid w:val="009A6DFE"/>
    <w:rsid w:val="009A7AA4"/>
    <w:rsid w:val="009B0863"/>
    <w:rsid w:val="009B108E"/>
    <w:rsid w:val="009B1740"/>
    <w:rsid w:val="009B1B6F"/>
    <w:rsid w:val="009B21F6"/>
    <w:rsid w:val="009B269F"/>
    <w:rsid w:val="009B2A7C"/>
    <w:rsid w:val="009B36B5"/>
    <w:rsid w:val="009B448C"/>
    <w:rsid w:val="009B5091"/>
    <w:rsid w:val="009B5136"/>
    <w:rsid w:val="009B559E"/>
    <w:rsid w:val="009B581F"/>
    <w:rsid w:val="009B599C"/>
    <w:rsid w:val="009B645D"/>
    <w:rsid w:val="009B6D1B"/>
    <w:rsid w:val="009B6F1F"/>
    <w:rsid w:val="009B7877"/>
    <w:rsid w:val="009B7AAC"/>
    <w:rsid w:val="009B7AD6"/>
    <w:rsid w:val="009B7C99"/>
    <w:rsid w:val="009B7E54"/>
    <w:rsid w:val="009C0047"/>
    <w:rsid w:val="009C0D08"/>
    <w:rsid w:val="009C0F44"/>
    <w:rsid w:val="009C2406"/>
    <w:rsid w:val="009C38F1"/>
    <w:rsid w:val="009C4477"/>
    <w:rsid w:val="009C4DD7"/>
    <w:rsid w:val="009C52A9"/>
    <w:rsid w:val="009C56B9"/>
    <w:rsid w:val="009C60BC"/>
    <w:rsid w:val="009C613E"/>
    <w:rsid w:val="009C6338"/>
    <w:rsid w:val="009C68AD"/>
    <w:rsid w:val="009D02B0"/>
    <w:rsid w:val="009D1A9D"/>
    <w:rsid w:val="009D214C"/>
    <w:rsid w:val="009D2281"/>
    <w:rsid w:val="009D25FD"/>
    <w:rsid w:val="009D51F8"/>
    <w:rsid w:val="009D5AC1"/>
    <w:rsid w:val="009D62BD"/>
    <w:rsid w:val="009D6CCD"/>
    <w:rsid w:val="009D7A86"/>
    <w:rsid w:val="009E09B7"/>
    <w:rsid w:val="009E0E98"/>
    <w:rsid w:val="009E15FF"/>
    <w:rsid w:val="009E1950"/>
    <w:rsid w:val="009E226F"/>
    <w:rsid w:val="009E2938"/>
    <w:rsid w:val="009E31B8"/>
    <w:rsid w:val="009E350D"/>
    <w:rsid w:val="009E434A"/>
    <w:rsid w:val="009E43A8"/>
    <w:rsid w:val="009E51EF"/>
    <w:rsid w:val="009E5435"/>
    <w:rsid w:val="009E57E5"/>
    <w:rsid w:val="009E5ADF"/>
    <w:rsid w:val="009E5E9A"/>
    <w:rsid w:val="009E632F"/>
    <w:rsid w:val="009E729A"/>
    <w:rsid w:val="009E73D5"/>
    <w:rsid w:val="009F0427"/>
    <w:rsid w:val="009F130F"/>
    <w:rsid w:val="009F150B"/>
    <w:rsid w:val="009F1520"/>
    <w:rsid w:val="009F166C"/>
    <w:rsid w:val="009F259A"/>
    <w:rsid w:val="009F2978"/>
    <w:rsid w:val="009F2A2F"/>
    <w:rsid w:val="009F3043"/>
    <w:rsid w:val="009F4E34"/>
    <w:rsid w:val="009F6857"/>
    <w:rsid w:val="009F71F6"/>
    <w:rsid w:val="009F73E2"/>
    <w:rsid w:val="00A00471"/>
    <w:rsid w:val="00A00B94"/>
    <w:rsid w:val="00A017A5"/>
    <w:rsid w:val="00A01B73"/>
    <w:rsid w:val="00A024B7"/>
    <w:rsid w:val="00A0294F"/>
    <w:rsid w:val="00A02AC0"/>
    <w:rsid w:val="00A02D47"/>
    <w:rsid w:val="00A04868"/>
    <w:rsid w:val="00A05B78"/>
    <w:rsid w:val="00A0607A"/>
    <w:rsid w:val="00A0662A"/>
    <w:rsid w:val="00A06F98"/>
    <w:rsid w:val="00A0789F"/>
    <w:rsid w:val="00A1076D"/>
    <w:rsid w:val="00A10F21"/>
    <w:rsid w:val="00A11931"/>
    <w:rsid w:val="00A11B79"/>
    <w:rsid w:val="00A12B46"/>
    <w:rsid w:val="00A12CF3"/>
    <w:rsid w:val="00A1321E"/>
    <w:rsid w:val="00A1442C"/>
    <w:rsid w:val="00A144DF"/>
    <w:rsid w:val="00A14854"/>
    <w:rsid w:val="00A14AE8"/>
    <w:rsid w:val="00A14B3A"/>
    <w:rsid w:val="00A15DFB"/>
    <w:rsid w:val="00A160B1"/>
    <w:rsid w:val="00A16546"/>
    <w:rsid w:val="00A173AC"/>
    <w:rsid w:val="00A17449"/>
    <w:rsid w:val="00A175CD"/>
    <w:rsid w:val="00A20C7F"/>
    <w:rsid w:val="00A21586"/>
    <w:rsid w:val="00A22795"/>
    <w:rsid w:val="00A23A31"/>
    <w:rsid w:val="00A23F94"/>
    <w:rsid w:val="00A2403F"/>
    <w:rsid w:val="00A247EC"/>
    <w:rsid w:val="00A24AFC"/>
    <w:rsid w:val="00A25521"/>
    <w:rsid w:val="00A256E9"/>
    <w:rsid w:val="00A25859"/>
    <w:rsid w:val="00A26599"/>
    <w:rsid w:val="00A26CBB"/>
    <w:rsid w:val="00A30093"/>
    <w:rsid w:val="00A30246"/>
    <w:rsid w:val="00A30A23"/>
    <w:rsid w:val="00A30DF7"/>
    <w:rsid w:val="00A325C4"/>
    <w:rsid w:val="00A326A8"/>
    <w:rsid w:val="00A32859"/>
    <w:rsid w:val="00A3369E"/>
    <w:rsid w:val="00A33F1D"/>
    <w:rsid w:val="00A34E3A"/>
    <w:rsid w:val="00A352CA"/>
    <w:rsid w:val="00A35ABD"/>
    <w:rsid w:val="00A35D36"/>
    <w:rsid w:val="00A35DE2"/>
    <w:rsid w:val="00A36839"/>
    <w:rsid w:val="00A36B8C"/>
    <w:rsid w:val="00A375A4"/>
    <w:rsid w:val="00A3780D"/>
    <w:rsid w:val="00A37F6B"/>
    <w:rsid w:val="00A400E7"/>
    <w:rsid w:val="00A40443"/>
    <w:rsid w:val="00A40C57"/>
    <w:rsid w:val="00A42969"/>
    <w:rsid w:val="00A430C0"/>
    <w:rsid w:val="00A43AA0"/>
    <w:rsid w:val="00A44805"/>
    <w:rsid w:val="00A45040"/>
    <w:rsid w:val="00A45EFC"/>
    <w:rsid w:val="00A47167"/>
    <w:rsid w:val="00A47DED"/>
    <w:rsid w:val="00A50036"/>
    <w:rsid w:val="00A5025B"/>
    <w:rsid w:val="00A51152"/>
    <w:rsid w:val="00A51E87"/>
    <w:rsid w:val="00A5200F"/>
    <w:rsid w:val="00A52E30"/>
    <w:rsid w:val="00A53939"/>
    <w:rsid w:val="00A552F4"/>
    <w:rsid w:val="00A557A4"/>
    <w:rsid w:val="00A55BBA"/>
    <w:rsid w:val="00A56241"/>
    <w:rsid w:val="00A56AAF"/>
    <w:rsid w:val="00A56CD8"/>
    <w:rsid w:val="00A56D35"/>
    <w:rsid w:val="00A56E52"/>
    <w:rsid w:val="00A576D4"/>
    <w:rsid w:val="00A6051A"/>
    <w:rsid w:val="00A60F32"/>
    <w:rsid w:val="00A62879"/>
    <w:rsid w:val="00A632D8"/>
    <w:rsid w:val="00A632E5"/>
    <w:rsid w:val="00A63D27"/>
    <w:rsid w:val="00A640E5"/>
    <w:rsid w:val="00A64547"/>
    <w:rsid w:val="00A6480B"/>
    <w:rsid w:val="00A6487D"/>
    <w:rsid w:val="00A649BC"/>
    <w:rsid w:val="00A649DC"/>
    <w:rsid w:val="00A656C4"/>
    <w:rsid w:val="00A6573F"/>
    <w:rsid w:val="00A6599C"/>
    <w:rsid w:val="00A67D54"/>
    <w:rsid w:val="00A71376"/>
    <w:rsid w:val="00A71399"/>
    <w:rsid w:val="00A71AC2"/>
    <w:rsid w:val="00A71FA2"/>
    <w:rsid w:val="00A7249C"/>
    <w:rsid w:val="00A72B90"/>
    <w:rsid w:val="00A73476"/>
    <w:rsid w:val="00A73FAA"/>
    <w:rsid w:val="00A74466"/>
    <w:rsid w:val="00A745BE"/>
    <w:rsid w:val="00A74D5B"/>
    <w:rsid w:val="00A75586"/>
    <w:rsid w:val="00A755A5"/>
    <w:rsid w:val="00A755EE"/>
    <w:rsid w:val="00A75F1A"/>
    <w:rsid w:val="00A75F4B"/>
    <w:rsid w:val="00A75F51"/>
    <w:rsid w:val="00A7726C"/>
    <w:rsid w:val="00A8089B"/>
    <w:rsid w:val="00A81A5E"/>
    <w:rsid w:val="00A82F3F"/>
    <w:rsid w:val="00A84881"/>
    <w:rsid w:val="00A863AF"/>
    <w:rsid w:val="00A86889"/>
    <w:rsid w:val="00A86AA1"/>
    <w:rsid w:val="00A86C54"/>
    <w:rsid w:val="00A9008F"/>
    <w:rsid w:val="00A90624"/>
    <w:rsid w:val="00A90B26"/>
    <w:rsid w:val="00A9241C"/>
    <w:rsid w:val="00A9272F"/>
    <w:rsid w:val="00A93414"/>
    <w:rsid w:val="00A94592"/>
    <w:rsid w:val="00A94D89"/>
    <w:rsid w:val="00A95BB0"/>
    <w:rsid w:val="00A95F1B"/>
    <w:rsid w:val="00A969B4"/>
    <w:rsid w:val="00A97306"/>
    <w:rsid w:val="00AA0C3A"/>
    <w:rsid w:val="00AA0E49"/>
    <w:rsid w:val="00AA1116"/>
    <w:rsid w:val="00AA1235"/>
    <w:rsid w:val="00AA13E2"/>
    <w:rsid w:val="00AA253C"/>
    <w:rsid w:val="00AA33D0"/>
    <w:rsid w:val="00AA36DE"/>
    <w:rsid w:val="00AA433F"/>
    <w:rsid w:val="00AA7A52"/>
    <w:rsid w:val="00AA7BA2"/>
    <w:rsid w:val="00AB024F"/>
    <w:rsid w:val="00AB05CB"/>
    <w:rsid w:val="00AB0D5C"/>
    <w:rsid w:val="00AB133E"/>
    <w:rsid w:val="00AB2FC6"/>
    <w:rsid w:val="00AB340F"/>
    <w:rsid w:val="00AB52FE"/>
    <w:rsid w:val="00AB582E"/>
    <w:rsid w:val="00AB6632"/>
    <w:rsid w:val="00AB6F81"/>
    <w:rsid w:val="00AB7295"/>
    <w:rsid w:val="00AB7923"/>
    <w:rsid w:val="00AB79A4"/>
    <w:rsid w:val="00AB7F0D"/>
    <w:rsid w:val="00AC0345"/>
    <w:rsid w:val="00AC1422"/>
    <w:rsid w:val="00AC17EB"/>
    <w:rsid w:val="00AC1C1A"/>
    <w:rsid w:val="00AC1C65"/>
    <w:rsid w:val="00AC2A1F"/>
    <w:rsid w:val="00AC3D11"/>
    <w:rsid w:val="00AC3F50"/>
    <w:rsid w:val="00AC425A"/>
    <w:rsid w:val="00AC4550"/>
    <w:rsid w:val="00AC53F0"/>
    <w:rsid w:val="00AC7F09"/>
    <w:rsid w:val="00AD07E5"/>
    <w:rsid w:val="00AD0EDF"/>
    <w:rsid w:val="00AD3CD0"/>
    <w:rsid w:val="00AD4407"/>
    <w:rsid w:val="00AD4A53"/>
    <w:rsid w:val="00AD4D86"/>
    <w:rsid w:val="00AD53CB"/>
    <w:rsid w:val="00AD55BE"/>
    <w:rsid w:val="00AD59C3"/>
    <w:rsid w:val="00AD5E6C"/>
    <w:rsid w:val="00AD61FD"/>
    <w:rsid w:val="00AD676D"/>
    <w:rsid w:val="00AD6B7F"/>
    <w:rsid w:val="00AD729A"/>
    <w:rsid w:val="00AD77D5"/>
    <w:rsid w:val="00AD7E1D"/>
    <w:rsid w:val="00AD7F07"/>
    <w:rsid w:val="00AE0122"/>
    <w:rsid w:val="00AE07A0"/>
    <w:rsid w:val="00AE1401"/>
    <w:rsid w:val="00AE18CE"/>
    <w:rsid w:val="00AE2234"/>
    <w:rsid w:val="00AE3097"/>
    <w:rsid w:val="00AE33CA"/>
    <w:rsid w:val="00AE372C"/>
    <w:rsid w:val="00AE4936"/>
    <w:rsid w:val="00AE5B1A"/>
    <w:rsid w:val="00AE5D22"/>
    <w:rsid w:val="00AE6051"/>
    <w:rsid w:val="00AE65C2"/>
    <w:rsid w:val="00AE6F1A"/>
    <w:rsid w:val="00AE7094"/>
    <w:rsid w:val="00AE761B"/>
    <w:rsid w:val="00AF0FE1"/>
    <w:rsid w:val="00AF16D7"/>
    <w:rsid w:val="00AF1D73"/>
    <w:rsid w:val="00AF2AA6"/>
    <w:rsid w:val="00AF310F"/>
    <w:rsid w:val="00AF325F"/>
    <w:rsid w:val="00AF38A8"/>
    <w:rsid w:val="00AF5CFC"/>
    <w:rsid w:val="00AF6AD9"/>
    <w:rsid w:val="00B00191"/>
    <w:rsid w:val="00B01000"/>
    <w:rsid w:val="00B01245"/>
    <w:rsid w:val="00B01D6C"/>
    <w:rsid w:val="00B02812"/>
    <w:rsid w:val="00B02BF6"/>
    <w:rsid w:val="00B03106"/>
    <w:rsid w:val="00B0324E"/>
    <w:rsid w:val="00B03503"/>
    <w:rsid w:val="00B03B2A"/>
    <w:rsid w:val="00B03E63"/>
    <w:rsid w:val="00B03F49"/>
    <w:rsid w:val="00B049C8"/>
    <w:rsid w:val="00B06605"/>
    <w:rsid w:val="00B074FF"/>
    <w:rsid w:val="00B0752A"/>
    <w:rsid w:val="00B07700"/>
    <w:rsid w:val="00B1071A"/>
    <w:rsid w:val="00B10C2E"/>
    <w:rsid w:val="00B10F76"/>
    <w:rsid w:val="00B11927"/>
    <w:rsid w:val="00B11F28"/>
    <w:rsid w:val="00B123D2"/>
    <w:rsid w:val="00B12E0B"/>
    <w:rsid w:val="00B15850"/>
    <w:rsid w:val="00B158A9"/>
    <w:rsid w:val="00B15AA1"/>
    <w:rsid w:val="00B15C16"/>
    <w:rsid w:val="00B15F05"/>
    <w:rsid w:val="00B16D51"/>
    <w:rsid w:val="00B17630"/>
    <w:rsid w:val="00B200EA"/>
    <w:rsid w:val="00B202C3"/>
    <w:rsid w:val="00B20397"/>
    <w:rsid w:val="00B20928"/>
    <w:rsid w:val="00B21D97"/>
    <w:rsid w:val="00B21D9B"/>
    <w:rsid w:val="00B2292E"/>
    <w:rsid w:val="00B22A07"/>
    <w:rsid w:val="00B24959"/>
    <w:rsid w:val="00B250E4"/>
    <w:rsid w:val="00B25676"/>
    <w:rsid w:val="00B26CB9"/>
    <w:rsid w:val="00B2722E"/>
    <w:rsid w:val="00B276FB"/>
    <w:rsid w:val="00B3029B"/>
    <w:rsid w:val="00B32801"/>
    <w:rsid w:val="00B33379"/>
    <w:rsid w:val="00B3390A"/>
    <w:rsid w:val="00B36436"/>
    <w:rsid w:val="00B3744E"/>
    <w:rsid w:val="00B377C2"/>
    <w:rsid w:val="00B37F3C"/>
    <w:rsid w:val="00B402B0"/>
    <w:rsid w:val="00B40E8C"/>
    <w:rsid w:val="00B4148E"/>
    <w:rsid w:val="00B4159B"/>
    <w:rsid w:val="00B42051"/>
    <w:rsid w:val="00B428A8"/>
    <w:rsid w:val="00B42A51"/>
    <w:rsid w:val="00B42D1D"/>
    <w:rsid w:val="00B43B38"/>
    <w:rsid w:val="00B43DDF"/>
    <w:rsid w:val="00B44DA6"/>
    <w:rsid w:val="00B45250"/>
    <w:rsid w:val="00B45359"/>
    <w:rsid w:val="00B454E9"/>
    <w:rsid w:val="00B45743"/>
    <w:rsid w:val="00B4604D"/>
    <w:rsid w:val="00B461EF"/>
    <w:rsid w:val="00B46969"/>
    <w:rsid w:val="00B46F38"/>
    <w:rsid w:val="00B47623"/>
    <w:rsid w:val="00B4773A"/>
    <w:rsid w:val="00B50202"/>
    <w:rsid w:val="00B50382"/>
    <w:rsid w:val="00B51EC8"/>
    <w:rsid w:val="00B5233A"/>
    <w:rsid w:val="00B523EE"/>
    <w:rsid w:val="00B529CC"/>
    <w:rsid w:val="00B5326A"/>
    <w:rsid w:val="00B533AD"/>
    <w:rsid w:val="00B54276"/>
    <w:rsid w:val="00B547BB"/>
    <w:rsid w:val="00B54A12"/>
    <w:rsid w:val="00B54AE4"/>
    <w:rsid w:val="00B54BD1"/>
    <w:rsid w:val="00B551E7"/>
    <w:rsid w:val="00B55ABF"/>
    <w:rsid w:val="00B55B84"/>
    <w:rsid w:val="00B603B2"/>
    <w:rsid w:val="00B60E47"/>
    <w:rsid w:val="00B614DD"/>
    <w:rsid w:val="00B619EE"/>
    <w:rsid w:val="00B62462"/>
    <w:rsid w:val="00B6277C"/>
    <w:rsid w:val="00B6367A"/>
    <w:rsid w:val="00B637D8"/>
    <w:rsid w:val="00B640BB"/>
    <w:rsid w:val="00B646EE"/>
    <w:rsid w:val="00B6795D"/>
    <w:rsid w:val="00B67C97"/>
    <w:rsid w:val="00B67F9A"/>
    <w:rsid w:val="00B7096A"/>
    <w:rsid w:val="00B70A41"/>
    <w:rsid w:val="00B71AF8"/>
    <w:rsid w:val="00B71E55"/>
    <w:rsid w:val="00B723F5"/>
    <w:rsid w:val="00B73310"/>
    <w:rsid w:val="00B73C2D"/>
    <w:rsid w:val="00B74436"/>
    <w:rsid w:val="00B74485"/>
    <w:rsid w:val="00B7533C"/>
    <w:rsid w:val="00B7544F"/>
    <w:rsid w:val="00B75D03"/>
    <w:rsid w:val="00B76303"/>
    <w:rsid w:val="00B76CA8"/>
    <w:rsid w:val="00B76FB1"/>
    <w:rsid w:val="00B80791"/>
    <w:rsid w:val="00B80B9A"/>
    <w:rsid w:val="00B80DA6"/>
    <w:rsid w:val="00B81601"/>
    <w:rsid w:val="00B82647"/>
    <w:rsid w:val="00B8290F"/>
    <w:rsid w:val="00B82F13"/>
    <w:rsid w:val="00B82FBC"/>
    <w:rsid w:val="00B83F64"/>
    <w:rsid w:val="00B84875"/>
    <w:rsid w:val="00B84E27"/>
    <w:rsid w:val="00B859C3"/>
    <w:rsid w:val="00B85E55"/>
    <w:rsid w:val="00B86F34"/>
    <w:rsid w:val="00B870F2"/>
    <w:rsid w:val="00B90AB9"/>
    <w:rsid w:val="00B90BE9"/>
    <w:rsid w:val="00B9102D"/>
    <w:rsid w:val="00B9125E"/>
    <w:rsid w:val="00B912A9"/>
    <w:rsid w:val="00B9180C"/>
    <w:rsid w:val="00B91E93"/>
    <w:rsid w:val="00B9309F"/>
    <w:rsid w:val="00B938BC"/>
    <w:rsid w:val="00B93FF8"/>
    <w:rsid w:val="00B94752"/>
    <w:rsid w:val="00B95090"/>
    <w:rsid w:val="00B950C3"/>
    <w:rsid w:val="00B9514F"/>
    <w:rsid w:val="00B95D30"/>
    <w:rsid w:val="00B964E8"/>
    <w:rsid w:val="00B975D8"/>
    <w:rsid w:val="00B978B9"/>
    <w:rsid w:val="00B97CB6"/>
    <w:rsid w:val="00BA0533"/>
    <w:rsid w:val="00BA2F2D"/>
    <w:rsid w:val="00BA42EE"/>
    <w:rsid w:val="00BA4593"/>
    <w:rsid w:val="00BA45E8"/>
    <w:rsid w:val="00BA5033"/>
    <w:rsid w:val="00BA5AF9"/>
    <w:rsid w:val="00BA5F2E"/>
    <w:rsid w:val="00BA6D8A"/>
    <w:rsid w:val="00BA6EE2"/>
    <w:rsid w:val="00BA7B4A"/>
    <w:rsid w:val="00BB01A0"/>
    <w:rsid w:val="00BB1B8B"/>
    <w:rsid w:val="00BB2E80"/>
    <w:rsid w:val="00BB2F3E"/>
    <w:rsid w:val="00BB3805"/>
    <w:rsid w:val="00BB393C"/>
    <w:rsid w:val="00BB437F"/>
    <w:rsid w:val="00BB4EFE"/>
    <w:rsid w:val="00BB55F0"/>
    <w:rsid w:val="00BB7193"/>
    <w:rsid w:val="00BB755D"/>
    <w:rsid w:val="00BC007C"/>
    <w:rsid w:val="00BC01B5"/>
    <w:rsid w:val="00BC0395"/>
    <w:rsid w:val="00BC0429"/>
    <w:rsid w:val="00BC1633"/>
    <w:rsid w:val="00BC16C2"/>
    <w:rsid w:val="00BC1C52"/>
    <w:rsid w:val="00BC1CED"/>
    <w:rsid w:val="00BC2903"/>
    <w:rsid w:val="00BC2B8F"/>
    <w:rsid w:val="00BC4641"/>
    <w:rsid w:val="00BC508A"/>
    <w:rsid w:val="00BC7269"/>
    <w:rsid w:val="00BC7BB2"/>
    <w:rsid w:val="00BC7C45"/>
    <w:rsid w:val="00BD0F70"/>
    <w:rsid w:val="00BD13AA"/>
    <w:rsid w:val="00BD17F2"/>
    <w:rsid w:val="00BD2B7E"/>
    <w:rsid w:val="00BD2BDD"/>
    <w:rsid w:val="00BD3268"/>
    <w:rsid w:val="00BD37B6"/>
    <w:rsid w:val="00BD3D7D"/>
    <w:rsid w:val="00BD4ABA"/>
    <w:rsid w:val="00BD544B"/>
    <w:rsid w:val="00BD55B7"/>
    <w:rsid w:val="00BD577F"/>
    <w:rsid w:val="00BD5AAF"/>
    <w:rsid w:val="00BD639B"/>
    <w:rsid w:val="00BD73A9"/>
    <w:rsid w:val="00BD7FE4"/>
    <w:rsid w:val="00BE0271"/>
    <w:rsid w:val="00BE0441"/>
    <w:rsid w:val="00BE119B"/>
    <w:rsid w:val="00BE194F"/>
    <w:rsid w:val="00BE1967"/>
    <w:rsid w:val="00BE2125"/>
    <w:rsid w:val="00BE27CF"/>
    <w:rsid w:val="00BE3020"/>
    <w:rsid w:val="00BE339A"/>
    <w:rsid w:val="00BE3561"/>
    <w:rsid w:val="00BE425D"/>
    <w:rsid w:val="00BE66B1"/>
    <w:rsid w:val="00BE750F"/>
    <w:rsid w:val="00BE759E"/>
    <w:rsid w:val="00BE7638"/>
    <w:rsid w:val="00BE7D57"/>
    <w:rsid w:val="00BF0B43"/>
    <w:rsid w:val="00BF0E62"/>
    <w:rsid w:val="00BF1E4E"/>
    <w:rsid w:val="00BF1F4D"/>
    <w:rsid w:val="00BF1FC2"/>
    <w:rsid w:val="00BF28F1"/>
    <w:rsid w:val="00BF368B"/>
    <w:rsid w:val="00BF37E8"/>
    <w:rsid w:val="00BF4094"/>
    <w:rsid w:val="00BF4EEA"/>
    <w:rsid w:val="00BF5A5E"/>
    <w:rsid w:val="00BF6114"/>
    <w:rsid w:val="00C006C3"/>
    <w:rsid w:val="00C00A30"/>
    <w:rsid w:val="00C0131F"/>
    <w:rsid w:val="00C014AA"/>
    <w:rsid w:val="00C02FAA"/>
    <w:rsid w:val="00C03038"/>
    <w:rsid w:val="00C03F5F"/>
    <w:rsid w:val="00C049DA"/>
    <w:rsid w:val="00C04D8A"/>
    <w:rsid w:val="00C053A6"/>
    <w:rsid w:val="00C05467"/>
    <w:rsid w:val="00C05B62"/>
    <w:rsid w:val="00C06488"/>
    <w:rsid w:val="00C079F1"/>
    <w:rsid w:val="00C07A81"/>
    <w:rsid w:val="00C1072C"/>
    <w:rsid w:val="00C1248E"/>
    <w:rsid w:val="00C1334C"/>
    <w:rsid w:val="00C1408E"/>
    <w:rsid w:val="00C1420C"/>
    <w:rsid w:val="00C1421A"/>
    <w:rsid w:val="00C14D7B"/>
    <w:rsid w:val="00C15222"/>
    <w:rsid w:val="00C15BC6"/>
    <w:rsid w:val="00C16BE4"/>
    <w:rsid w:val="00C2079D"/>
    <w:rsid w:val="00C21A16"/>
    <w:rsid w:val="00C21C8D"/>
    <w:rsid w:val="00C22213"/>
    <w:rsid w:val="00C22C8C"/>
    <w:rsid w:val="00C232D0"/>
    <w:rsid w:val="00C24588"/>
    <w:rsid w:val="00C24787"/>
    <w:rsid w:val="00C24D11"/>
    <w:rsid w:val="00C24E8A"/>
    <w:rsid w:val="00C25270"/>
    <w:rsid w:val="00C256D2"/>
    <w:rsid w:val="00C25F87"/>
    <w:rsid w:val="00C26060"/>
    <w:rsid w:val="00C26646"/>
    <w:rsid w:val="00C26934"/>
    <w:rsid w:val="00C27123"/>
    <w:rsid w:val="00C272CC"/>
    <w:rsid w:val="00C2747E"/>
    <w:rsid w:val="00C27798"/>
    <w:rsid w:val="00C27867"/>
    <w:rsid w:val="00C2793A"/>
    <w:rsid w:val="00C27DE5"/>
    <w:rsid w:val="00C27E03"/>
    <w:rsid w:val="00C30123"/>
    <w:rsid w:val="00C302D5"/>
    <w:rsid w:val="00C31B1E"/>
    <w:rsid w:val="00C31BD6"/>
    <w:rsid w:val="00C325E0"/>
    <w:rsid w:val="00C333A1"/>
    <w:rsid w:val="00C3367B"/>
    <w:rsid w:val="00C358BE"/>
    <w:rsid w:val="00C369D0"/>
    <w:rsid w:val="00C3760B"/>
    <w:rsid w:val="00C40ED7"/>
    <w:rsid w:val="00C4123D"/>
    <w:rsid w:val="00C41416"/>
    <w:rsid w:val="00C437EE"/>
    <w:rsid w:val="00C44273"/>
    <w:rsid w:val="00C44CE6"/>
    <w:rsid w:val="00C452D5"/>
    <w:rsid w:val="00C45732"/>
    <w:rsid w:val="00C45E26"/>
    <w:rsid w:val="00C46415"/>
    <w:rsid w:val="00C46A92"/>
    <w:rsid w:val="00C50E1D"/>
    <w:rsid w:val="00C5100B"/>
    <w:rsid w:val="00C518FA"/>
    <w:rsid w:val="00C5196B"/>
    <w:rsid w:val="00C520F7"/>
    <w:rsid w:val="00C52130"/>
    <w:rsid w:val="00C533E6"/>
    <w:rsid w:val="00C5344C"/>
    <w:rsid w:val="00C53F97"/>
    <w:rsid w:val="00C54D79"/>
    <w:rsid w:val="00C54FBA"/>
    <w:rsid w:val="00C54FEF"/>
    <w:rsid w:val="00C572A1"/>
    <w:rsid w:val="00C57582"/>
    <w:rsid w:val="00C57905"/>
    <w:rsid w:val="00C60407"/>
    <w:rsid w:val="00C60EB8"/>
    <w:rsid w:val="00C623E6"/>
    <w:rsid w:val="00C630C4"/>
    <w:rsid w:val="00C64C87"/>
    <w:rsid w:val="00C650BD"/>
    <w:rsid w:val="00C654C5"/>
    <w:rsid w:val="00C65A9C"/>
    <w:rsid w:val="00C66674"/>
    <w:rsid w:val="00C67731"/>
    <w:rsid w:val="00C7026A"/>
    <w:rsid w:val="00C703D7"/>
    <w:rsid w:val="00C7060A"/>
    <w:rsid w:val="00C706C7"/>
    <w:rsid w:val="00C708BD"/>
    <w:rsid w:val="00C7358F"/>
    <w:rsid w:val="00C7440D"/>
    <w:rsid w:val="00C74EEC"/>
    <w:rsid w:val="00C750EE"/>
    <w:rsid w:val="00C7535C"/>
    <w:rsid w:val="00C75AD1"/>
    <w:rsid w:val="00C76420"/>
    <w:rsid w:val="00C76F84"/>
    <w:rsid w:val="00C77194"/>
    <w:rsid w:val="00C7777A"/>
    <w:rsid w:val="00C77EB6"/>
    <w:rsid w:val="00C80C6D"/>
    <w:rsid w:val="00C81964"/>
    <w:rsid w:val="00C81FE6"/>
    <w:rsid w:val="00C84275"/>
    <w:rsid w:val="00C849DD"/>
    <w:rsid w:val="00C84ED5"/>
    <w:rsid w:val="00C8513C"/>
    <w:rsid w:val="00C85BF8"/>
    <w:rsid w:val="00C85CBD"/>
    <w:rsid w:val="00C85D84"/>
    <w:rsid w:val="00C86391"/>
    <w:rsid w:val="00C87137"/>
    <w:rsid w:val="00C8730E"/>
    <w:rsid w:val="00C877C7"/>
    <w:rsid w:val="00C90B4F"/>
    <w:rsid w:val="00C92565"/>
    <w:rsid w:val="00C93692"/>
    <w:rsid w:val="00C936B4"/>
    <w:rsid w:val="00C93B53"/>
    <w:rsid w:val="00C9490E"/>
    <w:rsid w:val="00C953D1"/>
    <w:rsid w:val="00C958F0"/>
    <w:rsid w:val="00C97830"/>
    <w:rsid w:val="00C978B0"/>
    <w:rsid w:val="00C97AB6"/>
    <w:rsid w:val="00C97C19"/>
    <w:rsid w:val="00CA10D1"/>
    <w:rsid w:val="00CA1C40"/>
    <w:rsid w:val="00CA37A1"/>
    <w:rsid w:val="00CA4880"/>
    <w:rsid w:val="00CA4FD2"/>
    <w:rsid w:val="00CA5C4F"/>
    <w:rsid w:val="00CA6120"/>
    <w:rsid w:val="00CA6600"/>
    <w:rsid w:val="00CA6F92"/>
    <w:rsid w:val="00CA7610"/>
    <w:rsid w:val="00CA76A9"/>
    <w:rsid w:val="00CA7CE1"/>
    <w:rsid w:val="00CB03FD"/>
    <w:rsid w:val="00CB18DB"/>
    <w:rsid w:val="00CB1D9D"/>
    <w:rsid w:val="00CB2633"/>
    <w:rsid w:val="00CB27A2"/>
    <w:rsid w:val="00CB2B8D"/>
    <w:rsid w:val="00CB3132"/>
    <w:rsid w:val="00CB3432"/>
    <w:rsid w:val="00CB3C8F"/>
    <w:rsid w:val="00CB4423"/>
    <w:rsid w:val="00CB443F"/>
    <w:rsid w:val="00CB63AF"/>
    <w:rsid w:val="00CB6839"/>
    <w:rsid w:val="00CB7496"/>
    <w:rsid w:val="00CC0645"/>
    <w:rsid w:val="00CC0BE7"/>
    <w:rsid w:val="00CC121E"/>
    <w:rsid w:val="00CC19F4"/>
    <w:rsid w:val="00CC1D11"/>
    <w:rsid w:val="00CC20BD"/>
    <w:rsid w:val="00CC2237"/>
    <w:rsid w:val="00CC230C"/>
    <w:rsid w:val="00CC2931"/>
    <w:rsid w:val="00CC2BBE"/>
    <w:rsid w:val="00CC379D"/>
    <w:rsid w:val="00CC3EB9"/>
    <w:rsid w:val="00CC4CDC"/>
    <w:rsid w:val="00CC4F12"/>
    <w:rsid w:val="00CC74D2"/>
    <w:rsid w:val="00CC7509"/>
    <w:rsid w:val="00CC771F"/>
    <w:rsid w:val="00CC7EEB"/>
    <w:rsid w:val="00CD049F"/>
    <w:rsid w:val="00CD0937"/>
    <w:rsid w:val="00CD11D3"/>
    <w:rsid w:val="00CD16A9"/>
    <w:rsid w:val="00CD285F"/>
    <w:rsid w:val="00CD3425"/>
    <w:rsid w:val="00CD3DC7"/>
    <w:rsid w:val="00CD42A9"/>
    <w:rsid w:val="00CD473B"/>
    <w:rsid w:val="00CD4745"/>
    <w:rsid w:val="00CD490D"/>
    <w:rsid w:val="00CD5D6C"/>
    <w:rsid w:val="00CD6DB2"/>
    <w:rsid w:val="00CD7012"/>
    <w:rsid w:val="00CE032B"/>
    <w:rsid w:val="00CE06EE"/>
    <w:rsid w:val="00CE0A90"/>
    <w:rsid w:val="00CE1213"/>
    <w:rsid w:val="00CE136D"/>
    <w:rsid w:val="00CE1391"/>
    <w:rsid w:val="00CE1E42"/>
    <w:rsid w:val="00CE2579"/>
    <w:rsid w:val="00CE295C"/>
    <w:rsid w:val="00CE2B68"/>
    <w:rsid w:val="00CE42E4"/>
    <w:rsid w:val="00CE54D6"/>
    <w:rsid w:val="00CE5668"/>
    <w:rsid w:val="00CE65B6"/>
    <w:rsid w:val="00CE69C6"/>
    <w:rsid w:val="00CE6CC7"/>
    <w:rsid w:val="00CE76B7"/>
    <w:rsid w:val="00CE7D60"/>
    <w:rsid w:val="00CF1AB9"/>
    <w:rsid w:val="00CF1CB2"/>
    <w:rsid w:val="00CF1CBD"/>
    <w:rsid w:val="00CF200A"/>
    <w:rsid w:val="00CF211B"/>
    <w:rsid w:val="00CF2279"/>
    <w:rsid w:val="00CF2A2A"/>
    <w:rsid w:val="00CF2CD8"/>
    <w:rsid w:val="00CF2D81"/>
    <w:rsid w:val="00CF2FDF"/>
    <w:rsid w:val="00CF3982"/>
    <w:rsid w:val="00CF44E3"/>
    <w:rsid w:val="00CF4B80"/>
    <w:rsid w:val="00CF57F3"/>
    <w:rsid w:val="00CF58E4"/>
    <w:rsid w:val="00CF638A"/>
    <w:rsid w:val="00CF6A63"/>
    <w:rsid w:val="00CF78E1"/>
    <w:rsid w:val="00CF7D35"/>
    <w:rsid w:val="00D00E88"/>
    <w:rsid w:val="00D012E6"/>
    <w:rsid w:val="00D013DA"/>
    <w:rsid w:val="00D01A6D"/>
    <w:rsid w:val="00D0239C"/>
    <w:rsid w:val="00D023BF"/>
    <w:rsid w:val="00D039F3"/>
    <w:rsid w:val="00D03EFC"/>
    <w:rsid w:val="00D0401C"/>
    <w:rsid w:val="00D05791"/>
    <w:rsid w:val="00D05B69"/>
    <w:rsid w:val="00D1007B"/>
    <w:rsid w:val="00D10564"/>
    <w:rsid w:val="00D132E9"/>
    <w:rsid w:val="00D13DC3"/>
    <w:rsid w:val="00D146E6"/>
    <w:rsid w:val="00D14F86"/>
    <w:rsid w:val="00D151B3"/>
    <w:rsid w:val="00D1559B"/>
    <w:rsid w:val="00D16478"/>
    <w:rsid w:val="00D1683A"/>
    <w:rsid w:val="00D16A93"/>
    <w:rsid w:val="00D16F77"/>
    <w:rsid w:val="00D17922"/>
    <w:rsid w:val="00D20D12"/>
    <w:rsid w:val="00D212A3"/>
    <w:rsid w:val="00D22F70"/>
    <w:rsid w:val="00D231AA"/>
    <w:rsid w:val="00D236C2"/>
    <w:rsid w:val="00D23FA7"/>
    <w:rsid w:val="00D24403"/>
    <w:rsid w:val="00D24EAB"/>
    <w:rsid w:val="00D25955"/>
    <w:rsid w:val="00D25F22"/>
    <w:rsid w:val="00D26B59"/>
    <w:rsid w:val="00D27D9D"/>
    <w:rsid w:val="00D30594"/>
    <w:rsid w:val="00D30942"/>
    <w:rsid w:val="00D30DD0"/>
    <w:rsid w:val="00D31A15"/>
    <w:rsid w:val="00D3202E"/>
    <w:rsid w:val="00D321AB"/>
    <w:rsid w:val="00D326D8"/>
    <w:rsid w:val="00D32D75"/>
    <w:rsid w:val="00D3305A"/>
    <w:rsid w:val="00D33D07"/>
    <w:rsid w:val="00D344E7"/>
    <w:rsid w:val="00D346AA"/>
    <w:rsid w:val="00D34CAA"/>
    <w:rsid w:val="00D356BF"/>
    <w:rsid w:val="00D35F89"/>
    <w:rsid w:val="00D364C7"/>
    <w:rsid w:val="00D36F2C"/>
    <w:rsid w:val="00D37AC9"/>
    <w:rsid w:val="00D402C9"/>
    <w:rsid w:val="00D404B0"/>
    <w:rsid w:val="00D41F6D"/>
    <w:rsid w:val="00D42EA8"/>
    <w:rsid w:val="00D43057"/>
    <w:rsid w:val="00D4326C"/>
    <w:rsid w:val="00D4353C"/>
    <w:rsid w:val="00D435E1"/>
    <w:rsid w:val="00D43F5B"/>
    <w:rsid w:val="00D4455C"/>
    <w:rsid w:val="00D445A6"/>
    <w:rsid w:val="00D451BF"/>
    <w:rsid w:val="00D45E05"/>
    <w:rsid w:val="00D4630B"/>
    <w:rsid w:val="00D46951"/>
    <w:rsid w:val="00D46B26"/>
    <w:rsid w:val="00D46B50"/>
    <w:rsid w:val="00D5062A"/>
    <w:rsid w:val="00D51E49"/>
    <w:rsid w:val="00D523B4"/>
    <w:rsid w:val="00D527A8"/>
    <w:rsid w:val="00D52D9C"/>
    <w:rsid w:val="00D539C4"/>
    <w:rsid w:val="00D53A8D"/>
    <w:rsid w:val="00D5516A"/>
    <w:rsid w:val="00D551BB"/>
    <w:rsid w:val="00D57750"/>
    <w:rsid w:val="00D577A3"/>
    <w:rsid w:val="00D57BEE"/>
    <w:rsid w:val="00D609A2"/>
    <w:rsid w:val="00D61466"/>
    <w:rsid w:val="00D61609"/>
    <w:rsid w:val="00D6170D"/>
    <w:rsid w:val="00D62CB2"/>
    <w:rsid w:val="00D62F0F"/>
    <w:rsid w:val="00D63BB1"/>
    <w:rsid w:val="00D64FF7"/>
    <w:rsid w:val="00D66131"/>
    <w:rsid w:val="00D66B4A"/>
    <w:rsid w:val="00D66F24"/>
    <w:rsid w:val="00D6749C"/>
    <w:rsid w:val="00D70087"/>
    <w:rsid w:val="00D71642"/>
    <w:rsid w:val="00D72587"/>
    <w:rsid w:val="00D728BB"/>
    <w:rsid w:val="00D734D0"/>
    <w:rsid w:val="00D735F5"/>
    <w:rsid w:val="00D736D8"/>
    <w:rsid w:val="00D7435F"/>
    <w:rsid w:val="00D7437B"/>
    <w:rsid w:val="00D749B3"/>
    <w:rsid w:val="00D7597F"/>
    <w:rsid w:val="00D75FF4"/>
    <w:rsid w:val="00D76103"/>
    <w:rsid w:val="00D820A5"/>
    <w:rsid w:val="00D821EF"/>
    <w:rsid w:val="00D822B2"/>
    <w:rsid w:val="00D82548"/>
    <w:rsid w:val="00D8271B"/>
    <w:rsid w:val="00D82EB6"/>
    <w:rsid w:val="00D834CA"/>
    <w:rsid w:val="00D83844"/>
    <w:rsid w:val="00D84B15"/>
    <w:rsid w:val="00D85020"/>
    <w:rsid w:val="00D85FE2"/>
    <w:rsid w:val="00D86AD8"/>
    <w:rsid w:val="00D87D89"/>
    <w:rsid w:val="00D87EA7"/>
    <w:rsid w:val="00D904C9"/>
    <w:rsid w:val="00D914A0"/>
    <w:rsid w:val="00D91785"/>
    <w:rsid w:val="00D92A3D"/>
    <w:rsid w:val="00D92E4E"/>
    <w:rsid w:val="00D9309E"/>
    <w:rsid w:val="00D932C0"/>
    <w:rsid w:val="00D93B4B"/>
    <w:rsid w:val="00D93EF2"/>
    <w:rsid w:val="00D93FFB"/>
    <w:rsid w:val="00D94BB9"/>
    <w:rsid w:val="00D94BF1"/>
    <w:rsid w:val="00D9559D"/>
    <w:rsid w:val="00D95694"/>
    <w:rsid w:val="00D95EF0"/>
    <w:rsid w:val="00D97218"/>
    <w:rsid w:val="00D9722D"/>
    <w:rsid w:val="00D97606"/>
    <w:rsid w:val="00D978F0"/>
    <w:rsid w:val="00D97900"/>
    <w:rsid w:val="00DA0A23"/>
    <w:rsid w:val="00DA1F28"/>
    <w:rsid w:val="00DA2185"/>
    <w:rsid w:val="00DA3394"/>
    <w:rsid w:val="00DA3919"/>
    <w:rsid w:val="00DA3C4B"/>
    <w:rsid w:val="00DA3C8F"/>
    <w:rsid w:val="00DA3D9D"/>
    <w:rsid w:val="00DA42F5"/>
    <w:rsid w:val="00DA45D9"/>
    <w:rsid w:val="00DA5A1A"/>
    <w:rsid w:val="00DA5B0D"/>
    <w:rsid w:val="00DA6AA7"/>
    <w:rsid w:val="00DA7000"/>
    <w:rsid w:val="00DA7BAF"/>
    <w:rsid w:val="00DB140B"/>
    <w:rsid w:val="00DB1FDF"/>
    <w:rsid w:val="00DB2332"/>
    <w:rsid w:val="00DB2BAD"/>
    <w:rsid w:val="00DB2FA4"/>
    <w:rsid w:val="00DB37CA"/>
    <w:rsid w:val="00DB5DAC"/>
    <w:rsid w:val="00DB74DC"/>
    <w:rsid w:val="00DB76E9"/>
    <w:rsid w:val="00DB7E04"/>
    <w:rsid w:val="00DC23E9"/>
    <w:rsid w:val="00DC25FA"/>
    <w:rsid w:val="00DC2FBC"/>
    <w:rsid w:val="00DC307E"/>
    <w:rsid w:val="00DC3191"/>
    <w:rsid w:val="00DC31A1"/>
    <w:rsid w:val="00DC33FC"/>
    <w:rsid w:val="00DC357F"/>
    <w:rsid w:val="00DC4132"/>
    <w:rsid w:val="00DC42EE"/>
    <w:rsid w:val="00DC45AF"/>
    <w:rsid w:val="00DC5203"/>
    <w:rsid w:val="00DC5723"/>
    <w:rsid w:val="00DC58E9"/>
    <w:rsid w:val="00DD0BDB"/>
    <w:rsid w:val="00DD1116"/>
    <w:rsid w:val="00DD11C1"/>
    <w:rsid w:val="00DD163E"/>
    <w:rsid w:val="00DD33B1"/>
    <w:rsid w:val="00DD34C3"/>
    <w:rsid w:val="00DD3940"/>
    <w:rsid w:val="00DD3CD1"/>
    <w:rsid w:val="00DD3EEF"/>
    <w:rsid w:val="00DD4ACF"/>
    <w:rsid w:val="00DD57E1"/>
    <w:rsid w:val="00DD5A61"/>
    <w:rsid w:val="00DD63F7"/>
    <w:rsid w:val="00DD6D14"/>
    <w:rsid w:val="00DE11E0"/>
    <w:rsid w:val="00DE1361"/>
    <w:rsid w:val="00DE1ACB"/>
    <w:rsid w:val="00DE1D2A"/>
    <w:rsid w:val="00DE1FB1"/>
    <w:rsid w:val="00DE227A"/>
    <w:rsid w:val="00DE24A1"/>
    <w:rsid w:val="00DE2C48"/>
    <w:rsid w:val="00DE2F4C"/>
    <w:rsid w:val="00DE3B8B"/>
    <w:rsid w:val="00DE3CFB"/>
    <w:rsid w:val="00DE40CD"/>
    <w:rsid w:val="00DE42C5"/>
    <w:rsid w:val="00DE4646"/>
    <w:rsid w:val="00DE4B5A"/>
    <w:rsid w:val="00DE4E57"/>
    <w:rsid w:val="00DE4EB2"/>
    <w:rsid w:val="00DE53DD"/>
    <w:rsid w:val="00DE5ADD"/>
    <w:rsid w:val="00DE5D71"/>
    <w:rsid w:val="00DE5E61"/>
    <w:rsid w:val="00DE71C3"/>
    <w:rsid w:val="00DE7A0B"/>
    <w:rsid w:val="00DF1081"/>
    <w:rsid w:val="00DF1B6A"/>
    <w:rsid w:val="00DF341C"/>
    <w:rsid w:val="00DF3F4C"/>
    <w:rsid w:val="00DF3F99"/>
    <w:rsid w:val="00DF44FE"/>
    <w:rsid w:val="00DF505F"/>
    <w:rsid w:val="00DF51CB"/>
    <w:rsid w:val="00DF5427"/>
    <w:rsid w:val="00DF56DA"/>
    <w:rsid w:val="00DF5EA0"/>
    <w:rsid w:val="00DF6390"/>
    <w:rsid w:val="00DF68DD"/>
    <w:rsid w:val="00DF7E2A"/>
    <w:rsid w:val="00E0079A"/>
    <w:rsid w:val="00E00C28"/>
    <w:rsid w:val="00E011E9"/>
    <w:rsid w:val="00E01D96"/>
    <w:rsid w:val="00E032C6"/>
    <w:rsid w:val="00E035E3"/>
    <w:rsid w:val="00E037E4"/>
    <w:rsid w:val="00E03C90"/>
    <w:rsid w:val="00E03EC5"/>
    <w:rsid w:val="00E0436D"/>
    <w:rsid w:val="00E04F1C"/>
    <w:rsid w:val="00E059C0"/>
    <w:rsid w:val="00E0764D"/>
    <w:rsid w:val="00E0775D"/>
    <w:rsid w:val="00E1048A"/>
    <w:rsid w:val="00E11C24"/>
    <w:rsid w:val="00E11C8B"/>
    <w:rsid w:val="00E12B93"/>
    <w:rsid w:val="00E1338E"/>
    <w:rsid w:val="00E13BA1"/>
    <w:rsid w:val="00E141E2"/>
    <w:rsid w:val="00E14BA0"/>
    <w:rsid w:val="00E14FD7"/>
    <w:rsid w:val="00E15277"/>
    <w:rsid w:val="00E1543A"/>
    <w:rsid w:val="00E15B9C"/>
    <w:rsid w:val="00E15E10"/>
    <w:rsid w:val="00E16279"/>
    <w:rsid w:val="00E1665A"/>
    <w:rsid w:val="00E173C6"/>
    <w:rsid w:val="00E17FC9"/>
    <w:rsid w:val="00E205DC"/>
    <w:rsid w:val="00E2182B"/>
    <w:rsid w:val="00E21B59"/>
    <w:rsid w:val="00E21DA2"/>
    <w:rsid w:val="00E21FAE"/>
    <w:rsid w:val="00E225F8"/>
    <w:rsid w:val="00E22C66"/>
    <w:rsid w:val="00E23425"/>
    <w:rsid w:val="00E238C1"/>
    <w:rsid w:val="00E2407D"/>
    <w:rsid w:val="00E240AE"/>
    <w:rsid w:val="00E243ED"/>
    <w:rsid w:val="00E24A53"/>
    <w:rsid w:val="00E25D57"/>
    <w:rsid w:val="00E2632D"/>
    <w:rsid w:val="00E27273"/>
    <w:rsid w:val="00E27B92"/>
    <w:rsid w:val="00E3061A"/>
    <w:rsid w:val="00E310B6"/>
    <w:rsid w:val="00E32535"/>
    <w:rsid w:val="00E32E09"/>
    <w:rsid w:val="00E32E97"/>
    <w:rsid w:val="00E345C3"/>
    <w:rsid w:val="00E353D0"/>
    <w:rsid w:val="00E35B5D"/>
    <w:rsid w:val="00E35D07"/>
    <w:rsid w:val="00E35DC8"/>
    <w:rsid w:val="00E36028"/>
    <w:rsid w:val="00E40820"/>
    <w:rsid w:val="00E40CD9"/>
    <w:rsid w:val="00E41455"/>
    <w:rsid w:val="00E42C44"/>
    <w:rsid w:val="00E446C2"/>
    <w:rsid w:val="00E44B52"/>
    <w:rsid w:val="00E44CD8"/>
    <w:rsid w:val="00E44E6C"/>
    <w:rsid w:val="00E44F3A"/>
    <w:rsid w:val="00E45DEF"/>
    <w:rsid w:val="00E46202"/>
    <w:rsid w:val="00E46755"/>
    <w:rsid w:val="00E467C4"/>
    <w:rsid w:val="00E46C12"/>
    <w:rsid w:val="00E50F89"/>
    <w:rsid w:val="00E515B5"/>
    <w:rsid w:val="00E5172B"/>
    <w:rsid w:val="00E51E67"/>
    <w:rsid w:val="00E52A52"/>
    <w:rsid w:val="00E52B9C"/>
    <w:rsid w:val="00E53319"/>
    <w:rsid w:val="00E53336"/>
    <w:rsid w:val="00E54170"/>
    <w:rsid w:val="00E54177"/>
    <w:rsid w:val="00E54491"/>
    <w:rsid w:val="00E54907"/>
    <w:rsid w:val="00E54C5E"/>
    <w:rsid w:val="00E56D9B"/>
    <w:rsid w:val="00E576BB"/>
    <w:rsid w:val="00E57AE7"/>
    <w:rsid w:val="00E57F1B"/>
    <w:rsid w:val="00E6013D"/>
    <w:rsid w:val="00E60586"/>
    <w:rsid w:val="00E60A99"/>
    <w:rsid w:val="00E60B71"/>
    <w:rsid w:val="00E61116"/>
    <w:rsid w:val="00E61189"/>
    <w:rsid w:val="00E61329"/>
    <w:rsid w:val="00E61F89"/>
    <w:rsid w:val="00E62A84"/>
    <w:rsid w:val="00E62CC2"/>
    <w:rsid w:val="00E6378C"/>
    <w:rsid w:val="00E63C04"/>
    <w:rsid w:val="00E6412B"/>
    <w:rsid w:val="00E64251"/>
    <w:rsid w:val="00E6526E"/>
    <w:rsid w:val="00E65297"/>
    <w:rsid w:val="00E70810"/>
    <w:rsid w:val="00E713C1"/>
    <w:rsid w:val="00E715E2"/>
    <w:rsid w:val="00E71E47"/>
    <w:rsid w:val="00E729BE"/>
    <w:rsid w:val="00E74EAD"/>
    <w:rsid w:val="00E75146"/>
    <w:rsid w:val="00E7611A"/>
    <w:rsid w:val="00E77BF7"/>
    <w:rsid w:val="00E80263"/>
    <w:rsid w:val="00E80AAB"/>
    <w:rsid w:val="00E8114B"/>
    <w:rsid w:val="00E81253"/>
    <w:rsid w:val="00E81F4B"/>
    <w:rsid w:val="00E81F86"/>
    <w:rsid w:val="00E82956"/>
    <w:rsid w:val="00E84969"/>
    <w:rsid w:val="00E857F0"/>
    <w:rsid w:val="00E85A5B"/>
    <w:rsid w:val="00E8669C"/>
    <w:rsid w:val="00E86BCF"/>
    <w:rsid w:val="00E87045"/>
    <w:rsid w:val="00E8724E"/>
    <w:rsid w:val="00E87937"/>
    <w:rsid w:val="00E90BE5"/>
    <w:rsid w:val="00E912CC"/>
    <w:rsid w:val="00E926ED"/>
    <w:rsid w:val="00E9298B"/>
    <w:rsid w:val="00E92F5F"/>
    <w:rsid w:val="00E939EE"/>
    <w:rsid w:val="00E93E3D"/>
    <w:rsid w:val="00E93ECA"/>
    <w:rsid w:val="00E948CD"/>
    <w:rsid w:val="00E9536E"/>
    <w:rsid w:val="00E95539"/>
    <w:rsid w:val="00E95814"/>
    <w:rsid w:val="00E95EA6"/>
    <w:rsid w:val="00E9716F"/>
    <w:rsid w:val="00E97DF5"/>
    <w:rsid w:val="00EA0259"/>
    <w:rsid w:val="00EA0516"/>
    <w:rsid w:val="00EA08A0"/>
    <w:rsid w:val="00EA0ECF"/>
    <w:rsid w:val="00EA1401"/>
    <w:rsid w:val="00EA1C65"/>
    <w:rsid w:val="00EA2142"/>
    <w:rsid w:val="00EA2320"/>
    <w:rsid w:val="00EA2FE1"/>
    <w:rsid w:val="00EA4416"/>
    <w:rsid w:val="00EA4F5F"/>
    <w:rsid w:val="00EA5286"/>
    <w:rsid w:val="00EA6D7D"/>
    <w:rsid w:val="00EA74D4"/>
    <w:rsid w:val="00EA76F9"/>
    <w:rsid w:val="00EB04FB"/>
    <w:rsid w:val="00EB06B0"/>
    <w:rsid w:val="00EB088D"/>
    <w:rsid w:val="00EB12A5"/>
    <w:rsid w:val="00EB1555"/>
    <w:rsid w:val="00EB1693"/>
    <w:rsid w:val="00EB257F"/>
    <w:rsid w:val="00EB28E4"/>
    <w:rsid w:val="00EB314E"/>
    <w:rsid w:val="00EB3E50"/>
    <w:rsid w:val="00EB4524"/>
    <w:rsid w:val="00EB4D42"/>
    <w:rsid w:val="00EB5198"/>
    <w:rsid w:val="00EB57A5"/>
    <w:rsid w:val="00EB590A"/>
    <w:rsid w:val="00EB64B2"/>
    <w:rsid w:val="00EB6625"/>
    <w:rsid w:val="00EB6DA7"/>
    <w:rsid w:val="00EB7966"/>
    <w:rsid w:val="00EC0DC4"/>
    <w:rsid w:val="00EC0DE5"/>
    <w:rsid w:val="00EC1348"/>
    <w:rsid w:val="00EC3455"/>
    <w:rsid w:val="00EC4066"/>
    <w:rsid w:val="00EC43DA"/>
    <w:rsid w:val="00EC4A80"/>
    <w:rsid w:val="00EC4CCB"/>
    <w:rsid w:val="00EC4DF5"/>
    <w:rsid w:val="00EC5ED8"/>
    <w:rsid w:val="00EC6AF8"/>
    <w:rsid w:val="00ED0FF7"/>
    <w:rsid w:val="00ED16B8"/>
    <w:rsid w:val="00ED52F3"/>
    <w:rsid w:val="00ED5663"/>
    <w:rsid w:val="00ED5FF6"/>
    <w:rsid w:val="00ED7DE4"/>
    <w:rsid w:val="00EE03D1"/>
    <w:rsid w:val="00EE0870"/>
    <w:rsid w:val="00EE20F2"/>
    <w:rsid w:val="00EE2609"/>
    <w:rsid w:val="00EE3016"/>
    <w:rsid w:val="00EE3614"/>
    <w:rsid w:val="00EE4BAF"/>
    <w:rsid w:val="00EE4C56"/>
    <w:rsid w:val="00EE4EB2"/>
    <w:rsid w:val="00EE5EE3"/>
    <w:rsid w:val="00EE62B1"/>
    <w:rsid w:val="00EE7D67"/>
    <w:rsid w:val="00EE7D6D"/>
    <w:rsid w:val="00EF0611"/>
    <w:rsid w:val="00EF0BC0"/>
    <w:rsid w:val="00EF1274"/>
    <w:rsid w:val="00EF2787"/>
    <w:rsid w:val="00EF2D58"/>
    <w:rsid w:val="00EF30AC"/>
    <w:rsid w:val="00EF3DE6"/>
    <w:rsid w:val="00EF4DE6"/>
    <w:rsid w:val="00EF5571"/>
    <w:rsid w:val="00EF5B47"/>
    <w:rsid w:val="00EF68C8"/>
    <w:rsid w:val="00EF6B95"/>
    <w:rsid w:val="00EF70CC"/>
    <w:rsid w:val="00EF77B0"/>
    <w:rsid w:val="00EF7801"/>
    <w:rsid w:val="00EF7AC8"/>
    <w:rsid w:val="00F010F3"/>
    <w:rsid w:val="00F02118"/>
    <w:rsid w:val="00F0229E"/>
    <w:rsid w:val="00F02565"/>
    <w:rsid w:val="00F0334D"/>
    <w:rsid w:val="00F0437E"/>
    <w:rsid w:val="00F0480A"/>
    <w:rsid w:val="00F05057"/>
    <w:rsid w:val="00F0594F"/>
    <w:rsid w:val="00F06B23"/>
    <w:rsid w:val="00F0701C"/>
    <w:rsid w:val="00F073DA"/>
    <w:rsid w:val="00F0787D"/>
    <w:rsid w:val="00F11678"/>
    <w:rsid w:val="00F123E2"/>
    <w:rsid w:val="00F12572"/>
    <w:rsid w:val="00F1276F"/>
    <w:rsid w:val="00F128A6"/>
    <w:rsid w:val="00F12C99"/>
    <w:rsid w:val="00F159B0"/>
    <w:rsid w:val="00F15E52"/>
    <w:rsid w:val="00F17357"/>
    <w:rsid w:val="00F17D4D"/>
    <w:rsid w:val="00F17F1C"/>
    <w:rsid w:val="00F20A12"/>
    <w:rsid w:val="00F2114A"/>
    <w:rsid w:val="00F2136C"/>
    <w:rsid w:val="00F21631"/>
    <w:rsid w:val="00F2170B"/>
    <w:rsid w:val="00F21DBF"/>
    <w:rsid w:val="00F21F42"/>
    <w:rsid w:val="00F230B6"/>
    <w:rsid w:val="00F23FC5"/>
    <w:rsid w:val="00F247B5"/>
    <w:rsid w:val="00F24FF9"/>
    <w:rsid w:val="00F25645"/>
    <w:rsid w:val="00F25985"/>
    <w:rsid w:val="00F2607F"/>
    <w:rsid w:val="00F26663"/>
    <w:rsid w:val="00F27367"/>
    <w:rsid w:val="00F27CAE"/>
    <w:rsid w:val="00F27D74"/>
    <w:rsid w:val="00F307F0"/>
    <w:rsid w:val="00F3123A"/>
    <w:rsid w:val="00F31CE0"/>
    <w:rsid w:val="00F32073"/>
    <w:rsid w:val="00F32D39"/>
    <w:rsid w:val="00F33857"/>
    <w:rsid w:val="00F33F68"/>
    <w:rsid w:val="00F348FE"/>
    <w:rsid w:val="00F34F96"/>
    <w:rsid w:val="00F35317"/>
    <w:rsid w:val="00F361E7"/>
    <w:rsid w:val="00F364C9"/>
    <w:rsid w:val="00F36C97"/>
    <w:rsid w:val="00F36E7E"/>
    <w:rsid w:val="00F37D8F"/>
    <w:rsid w:val="00F37FE7"/>
    <w:rsid w:val="00F413FA"/>
    <w:rsid w:val="00F416E7"/>
    <w:rsid w:val="00F42A7B"/>
    <w:rsid w:val="00F4414A"/>
    <w:rsid w:val="00F44382"/>
    <w:rsid w:val="00F446E8"/>
    <w:rsid w:val="00F454EF"/>
    <w:rsid w:val="00F4677B"/>
    <w:rsid w:val="00F46812"/>
    <w:rsid w:val="00F46B8C"/>
    <w:rsid w:val="00F46D88"/>
    <w:rsid w:val="00F47269"/>
    <w:rsid w:val="00F47566"/>
    <w:rsid w:val="00F51650"/>
    <w:rsid w:val="00F52AF0"/>
    <w:rsid w:val="00F53A47"/>
    <w:rsid w:val="00F54BEB"/>
    <w:rsid w:val="00F556A9"/>
    <w:rsid w:val="00F557B0"/>
    <w:rsid w:val="00F55AE1"/>
    <w:rsid w:val="00F55C97"/>
    <w:rsid w:val="00F56F03"/>
    <w:rsid w:val="00F6095A"/>
    <w:rsid w:val="00F60F21"/>
    <w:rsid w:val="00F61167"/>
    <w:rsid w:val="00F6157C"/>
    <w:rsid w:val="00F617A3"/>
    <w:rsid w:val="00F621CA"/>
    <w:rsid w:val="00F62F11"/>
    <w:rsid w:val="00F63FAD"/>
    <w:rsid w:val="00F670D8"/>
    <w:rsid w:val="00F672B4"/>
    <w:rsid w:val="00F70783"/>
    <w:rsid w:val="00F709E8"/>
    <w:rsid w:val="00F7318E"/>
    <w:rsid w:val="00F7399E"/>
    <w:rsid w:val="00F739D3"/>
    <w:rsid w:val="00F73DEF"/>
    <w:rsid w:val="00F74AF1"/>
    <w:rsid w:val="00F75910"/>
    <w:rsid w:val="00F75935"/>
    <w:rsid w:val="00F75C03"/>
    <w:rsid w:val="00F763E2"/>
    <w:rsid w:val="00F77940"/>
    <w:rsid w:val="00F77EC5"/>
    <w:rsid w:val="00F80215"/>
    <w:rsid w:val="00F80873"/>
    <w:rsid w:val="00F80A8E"/>
    <w:rsid w:val="00F8107C"/>
    <w:rsid w:val="00F8195E"/>
    <w:rsid w:val="00F824A1"/>
    <w:rsid w:val="00F8389F"/>
    <w:rsid w:val="00F8457C"/>
    <w:rsid w:val="00F84718"/>
    <w:rsid w:val="00F84A70"/>
    <w:rsid w:val="00F85BCC"/>
    <w:rsid w:val="00F85E25"/>
    <w:rsid w:val="00F864EA"/>
    <w:rsid w:val="00F86A0F"/>
    <w:rsid w:val="00F86D4D"/>
    <w:rsid w:val="00F873D4"/>
    <w:rsid w:val="00F906CF"/>
    <w:rsid w:val="00F90782"/>
    <w:rsid w:val="00F929A3"/>
    <w:rsid w:val="00F93744"/>
    <w:rsid w:val="00F93854"/>
    <w:rsid w:val="00F94900"/>
    <w:rsid w:val="00F954F5"/>
    <w:rsid w:val="00F95C73"/>
    <w:rsid w:val="00F96078"/>
    <w:rsid w:val="00F96939"/>
    <w:rsid w:val="00F97281"/>
    <w:rsid w:val="00F97A04"/>
    <w:rsid w:val="00FA02B0"/>
    <w:rsid w:val="00FA02BA"/>
    <w:rsid w:val="00FA0819"/>
    <w:rsid w:val="00FA0D79"/>
    <w:rsid w:val="00FA185A"/>
    <w:rsid w:val="00FA285C"/>
    <w:rsid w:val="00FA2F41"/>
    <w:rsid w:val="00FA3518"/>
    <w:rsid w:val="00FA5030"/>
    <w:rsid w:val="00FA55AF"/>
    <w:rsid w:val="00FA5756"/>
    <w:rsid w:val="00FA5DF1"/>
    <w:rsid w:val="00FA667E"/>
    <w:rsid w:val="00FA67FE"/>
    <w:rsid w:val="00FA6B5F"/>
    <w:rsid w:val="00FA75F2"/>
    <w:rsid w:val="00FB0780"/>
    <w:rsid w:val="00FB0802"/>
    <w:rsid w:val="00FB0A06"/>
    <w:rsid w:val="00FB2241"/>
    <w:rsid w:val="00FB2CBA"/>
    <w:rsid w:val="00FB309B"/>
    <w:rsid w:val="00FB3162"/>
    <w:rsid w:val="00FB38F3"/>
    <w:rsid w:val="00FB3A4A"/>
    <w:rsid w:val="00FB3AB8"/>
    <w:rsid w:val="00FB420C"/>
    <w:rsid w:val="00FB4774"/>
    <w:rsid w:val="00FB4F6F"/>
    <w:rsid w:val="00FB561C"/>
    <w:rsid w:val="00FB5664"/>
    <w:rsid w:val="00FB5F15"/>
    <w:rsid w:val="00FB7865"/>
    <w:rsid w:val="00FC02C8"/>
    <w:rsid w:val="00FC0B5F"/>
    <w:rsid w:val="00FC148C"/>
    <w:rsid w:val="00FC1F2A"/>
    <w:rsid w:val="00FC30BF"/>
    <w:rsid w:val="00FC3FA0"/>
    <w:rsid w:val="00FC4303"/>
    <w:rsid w:val="00FC4A8C"/>
    <w:rsid w:val="00FC60E2"/>
    <w:rsid w:val="00FC61DF"/>
    <w:rsid w:val="00FC6260"/>
    <w:rsid w:val="00FC64B6"/>
    <w:rsid w:val="00FD168E"/>
    <w:rsid w:val="00FD1F5C"/>
    <w:rsid w:val="00FD223E"/>
    <w:rsid w:val="00FD3DE6"/>
    <w:rsid w:val="00FD5272"/>
    <w:rsid w:val="00FD71AD"/>
    <w:rsid w:val="00FD7696"/>
    <w:rsid w:val="00FE1128"/>
    <w:rsid w:val="00FE1CC1"/>
    <w:rsid w:val="00FE21F0"/>
    <w:rsid w:val="00FE221B"/>
    <w:rsid w:val="00FE300B"/>
    <w:rsid w:val="00FE4276"/>
    <w:rsid w:val="00FE4FDC"/>
    <w:rsid w:val="00FE5722"/>
    <w:rsid w:val="00FE5DFA"/>
    <w:rsid w:val="00FE61BB"/>
    <w:rsid w:val="00FE6F3F"/>
    <w:rsid w:val="00FE7DE5"/>
    <w:rsid w:val="00FE7F24"/>
    <w:rsid w:val="00FF0674"/>
    <w:rsid w:val="00FF0E9C"/>
    <w:rsid w:val="00FF1259"/>
    <w:rsid w:val="00FF1462"/>
    <w:rsid w:val="00FF16CD"/>
    <w:rsid w:val="00FF1947"/>
    <w:rsid w:val="00FF2D31"/>
    <w:rsid w:val="00FF4283"/>
    <w:rsid w:val="00FF524E"/>
    <w:rsid w:val="00FF5D59"/>
    <w:rsid w:val="00FF5F8B"/>
    <w:rsid w:val="00FF6D9B"/>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1"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0" w:semiHidden="0" w:uiPriority="0"/>
    <w:lsdException w:name="toc 2" w:locked="0" w:semiHidden="0" w:uiPriority="0"/>
    <w:lsdException w:name="toc 3" w:locked="0" w:semiHidden="0" w:uiPriority="0"/>
    <w:lsdException w:name="toc 4" w:locked="0" w:semiHidden="0" w:uiPriority="0"/>
    <w:lsdException w:name="toc 5" w:locked="0" w:semiHidden="0" w:uiPriority="0"/>
    <w:lsdException w:name="toc 6" w:locked="0" w:semiHidden="0" w:uiPriority="0"/>
    <w:lsdException w:name="toc 7" w:locked="0" w:semiHidden="0" w:uiPriority="0"/>
    <w:lsdException w:name="toc 8" w:locked="0" w:semiHidden="0" w:uiPriority="0"/>
    <w:lsdException w:name="toc 9" w:locked="0"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locked="0"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0" w:semiHidden="0" w:uiPriority="0"/>
    <w:lsdException w:name="Table Theme" w:unhideWhenUsed="1"/>
    <w:lsdException w:name="Placeholder Text" w:locked="0"/>
    <w:lsdException w:name="No Spacing" w:locked="0" w:semiHidden="0" w:uiPriority="1" w:qFormat="1"/>
    <w:lsdException w:name="Light Shading" w:locked="0" w:semiHidden="0" w:uiPriority="60"/>
    <w:lsdException w:name="Light List" w:locked="0" w:semiHidden="0" w:uiPriority="61"/>
    <w:lsdException w:name="Light Grid" w:locked="0" w:semiHidden="0" w:uiPriority="62"/>
    <w:lsdException w:name="Medium Shading 1" w:locked="0" w:semiHidden="0" w:uiPriority="63"/>
    <w:lsdException w:name="Medium Shading 2" w:locked="0" w:semiHidden="0" w:uiPriority="64"/>
    <w:lsdException w:name="Medium List 1" w:locked="0" w:semiHidden="0" w:uiPriority="65"/>
    <w:lsdException w:name="Medium List 2" w:locked="0" w:semiHidden="0" w:uiPriority="66"/>
    <w:lsdException w:name="Medium Grid 1" w:locked="0" w:semiHidden="0" w:uiPriority="67"/>
    <w:lsdException w:name="Medium Grid 2" w:locked="0" w:semiHidden="0" w:uiPriority="68"/>
    <w:lsdException w:name="Medium Grid 3" w:locked="0" w:semiHidden="0" w:uiPriority="69"/>
    <w:lsdException w:name="Dark List" w:locked="0" w:semiHidden="0" w:uiPriority="70"/>
    <w:lsdException w:name="Colorful Shading" w:locked="0" w:semiHidden="0" w:uiPriority="71"/>
    <w:lsdException w:name="Colorful List" w:locked="0" w:semiHidden="0" w:uiPriority="72"/>
    <w:lsdException w:name="Colorful Grid" w:locked="0" w:semiHidden="0" w:uiPriority="73"/>
    <w:lsdException w:name="Light Shading Accent 1" w:locked="0" w:semiHidden="0" w:uiPriority="60"/>
    <w:lsdException w:name="Light List Accent 1" w:locked="0" w:semiHidden="0" w:uiPriority="61"/>
    <w:lsdException w:name="Light Grid Accent 1" w:locked="0" w:semiHidden="0" w:uiPriority="62"/>
    <w:lsdException w:name="Medium Shading 1 Accent 1" w:locked="0" w:semiHidden="0" w:uiPriority="63"/>
    <w:lsdException w:name="Medium Shading 2 Accent 1" w:locked="0" w:semiHidden="0" w:uiPriority="64"/>
    <w:lsdException w:name="Medium List 1 Accent 1" w:locked="0" w:semiHidden="0" w:uiPriority="65"/>
    <w:lsdException w:name="Revision" w:locked="0"/>
    <w:lsdException w:name="List Paragraph" w:locked="0" w:semiHidden="0" w:uiPriority="34" w:qFormat="1"/>
    <w:lsdException w:name="Quote" w:locked="0" w:semiHidden="0" w:uiPriority="29" w:qFormat="1"/>
    <w:lsdException w:name="Intense Quote" w:locked="0" w:semiHidden="0" w:uiPriority="30" w:qFormat="1"/>
    <w:lsdException w:name="Medium List 2 Accent 1" w:locked="0" w:semiHidden="0" w:uiPriority="66"/>
    <w:lsdException w:name="Medium Grid 1 Accent 1" w:locked="0" w:semiHidden="0" w:uiPriority="67"/>
    <w:lsdException w:name="Medium Grid 2 Accent 1" w:locked="0" w:semiHidden="0" w:uiPriority="68"/>
    <w:lsdException w:name="Medium Grid 3 Accent 1" w:locked="0" w:semiHidden="0" w:uiPriority="69"/>
    <w:lsdException w:name="Dark List Accent 1" w:locked="0" w:semiHidden="0" w:uiPriority="70"/>
    <w:lsdException w:name="Colorful Shading Accent 1" w:locked="0" w:semiHidden="0" w:uiPriority="71"/>
    <w:lsdException w:name="Colorful List Accent 1" w:locked="0" w:semiHidden="0" w:uiPriority="72"/>
    <w:lsdException w:name="Colorful Grid Accent 1" w:locked="0" w:semiHidden="0" w:uiPriority="73"/>
    <w:lsdException w:name="Light Shading Accent 2" w:locked="0" w:semiHidden="0" w:uiPriority="60"/>
    <w:lsdException w:name="Light List Accent 2" w:locked="0" w:semiHidden="0" w:uiPriority="61"/>
    <w:lsdException w:name="Light Grid Accent 2" w:locked="0" w:semiHidden="0" w:uiPriority="62"/>
    <w:lsdException w:name="Medium Shading 1 Accent 2" w:locked="0" w:semiHidden="0" w:uiPriority="63"/>
    <w:lsdException w:name="Medium Shading 2 Accent 2" w:locked="0" w:semiHidden="0" w:uiPriority="64"/>
    <w:lsdException w:name="Medium List 1 Accent 2" w:locked="0" w:semiHidden="0" w:uiPriority="65"/>
    <w:lsdException w:name="Medium List 2 Accent 2" w:locked="0" w:semiHidden="0" w:uiPriority="66"/>
    <w:lsdException w:name="Medium Grid 1 Accent 2" w:locked="0" w:semiHidden="0" w:uiPriority="67"/>
    <w:lsdException w:name="Medium Grid 2 Accent 2" w:locked="0" w:semiHidden="0" w:uiPriority="68"/>
    <w:lsdException w:name="Medium Grid 3 Accent 2" w:locked="0" w:semiHidden="0" w:uiPriority="69"/>
    <w:lsdException w:name="Dark List Accent 2" w:locked="0" w:semiHidden="0" w:uiPriority="70"/>
    <w:lsdException w:name="Colorful Shading Accent 2" w:locked="0" w:semiHidden="0" w:uiPriority="71"/>
    <w:lsdException w:name="Colorful List Accent 2" w:locked="0" w:semiHidden="0" w:uiPriority="72"/>
    <w:lsdException w:name="Colorful Grid Accent 2" w:locked="0" w:semiHidden="0" w:uiPriority="73"/>
    <w:lsdException w:name="Light Shading Accent 3" w:locked="0" w:semiHidden="0" w:uiPriority="60"/>
    <w:lsdException w:name="Light List Accent 3" w:locked="0" w:semiHidden="0" w:uiPriority="61"/>
    <w:lsdException w:name="Light Grid Accent 3" w:locked="0" w:semiHidden="0" w:uiPriority="62"/>
    <w:lsdException w:name="Medium Shading 1 Accent 3" w:locked="0" w:semiHidden="0" w:uiPriority="63"/>
    <w:lsdException w:name="Medium Shading 2 Accent 3" w:locked="0" w:semiHidden="0" w:uiPriority="64"/>
    <w:lsdException w:name="Medium List 1 Accent 3" w:locked="0" w:semiHidden="0" w:uiPriority="65"/>
    <w:lsdException w:name="Medium List 2 Accent 3" w:locked="0" w:semiHidden="0" w:uiPriority="66"/>
    <w:lsdException w:name="Medium Grid 1 Accent 3" w:locked="0" w:semiHidden="0" w:uiPriority="67"/>
    <w:lsdException w:name="Medium Grid 2 Accent 3" w:locked="0" w:semiHidden="0" w:uiPriority="68"/>
    <w:lsdException w:name="Medium Grid 3 Accent 3" w:locked="0" w:semiHidden="0" w:uiPriority="69"/>
    <w:lsdException w:name="Dark List Accent 3" w:locked="0" w:semiHidden="0" w:uiPriority="70"/>
    <w:lsdException w:name="Colorful Shading Accent 3" w:locked="0" w:semiHidden="0" w:uiPriority="71"/>
    <w:lsdException w:name="Colorful List Accent 3" w:locked="0" w:semiHidden="0" w:uiPriority="72"/>
    <w:lsdException w:name="Colorful Grid Accent 3" w:locked="0" w:semiHidden="0" w:uiPriority="73"/>
    <w:lsdException w:name="Light Shading Accent 4" w:locked="0" w:semiHidden="0" w:uiPriority="60"/>
    <w:lsdException w:name="Light List Accent 4" w:locked="0" w:semiHidden="0" w:uiPriority="61"/>
    <w:lsdException w:name="Light Grid Accent 4" w:locked="0" w:semiHidden="0" w:uiPriority="62"/>
    <w:lsdException w:name="Medium Shading 1 Accent 4" w:locked="0" w:semiHidden="0" w:uiPriority="63"/>
    <w:lsdException w:name="Medium Shading 2 Accent 4" w:locked="0" w:semiHidden="0" w:uiPriority="64"/>
    <w:lsdException w:name="Medium List 1 Accent 4" w:locked="0" w:semiHidden="0" w:uiPriority="65"/>
    <w:lsdException w:name="Medium List 2 Accent 4" w:locked="0" w:semiHidden="0" w:uiPriority="66"/>
    <w:lsdException w:name="Medium Grid 1 Accent 4" w:locked="0" w:semiHidden="0" w:uiPriority="67"/>
    <w:lsdException w:name="Medium Grid 2 Accent 4" w:locked="0" w:semiHidden="0" w:uiPriority="68"/>
    <w:lsdException w:name="Medium Grid 3 Accent 4" w:locked="0" w:semiHidden="0" w:uiPriority="69"/>
    <w:lsdException w:name="Dark List Accent 4" w:locked="0" w:semiHidden="0" w:uiPriority="70"/>
    <w:lsdException w:name="Colorful Shading Accent 4" w:locked="0" w:semiHidden="0" w:uiPriority="71"/>
    <w:lsdException w:name="Colorful List Accent 4" w:locked="0" w:semiHidden="0" w:uiPriority="72"/>
    <w:lsdException w:name="Colorful Grid Accent 4" w:locked="0" w:semiHidden="0" w:uiPriority="73"/>
    <w:lsdException w:name="Light Shading Accent 5" w:locked="0" w:semiHidden="0" w:uiPriority="60"/>
    <w:lsdException w:name="Light List Accent 5" w:locked="0" w:semiHidden="0" w:uiPriority="61"/>
    <w:lsdException w:name="Light Grid Accent 5" w:locked="0" w:semiHidden="0" w:uiPriority="62"/>
    <w:lsdException w:name="Medium Shading 1 Accent 5" w:locked="0" w:semiHidden="0" w:uiPriority="63"/>
    <w:lsdException w:name="Medium Shading 2 Accent 5" w:locked="0" w:semiHidden="0" w:uiPriority="64"/>
    <w:lsdException w:name="Medium List 1 Accent 5" w:locked="0" w:semiHidden="0" w:uiPriority="65"/>
    <w:lsdException w:name="Medium List 2 Accent 5" w:locked="0" w:semiHidden="0" w:uiPriority="66"/>
    <w:lsdException w:name="Medium Grid 1 Accent 5" w:locked="0" w:semiHidden="0" w:uiPriority="67"/>
    <w:lsdException w:name="Medium Grid 2 Accent 5" w:locked="0" w:semiHidden="0" w:uiPriority="68"/>
    <w:lsdException w:name="Medium Grid 3 Accent 5" w:locked="0" w:semiHidden="0" w:uiPriority="69"/>
    <w:lsdException w:name="Dark List Accent 5" w:locked="0" w:semiHidden="0" w:uiPriority="70"/>
    <w:lsdException w:name="Colorful Shading Accent 5" w:locked="0" w:semiHidden="0" w:uiPriority="71"/>
    <w:lsdException w:name="Colorful List Accent 5" w:locked="0" w:semiHidden="0" w:uiPriority="72"/>
    <w:lsdException w:name="Colorful Grid Accent 5" w:locked="0" w:semiHidden="0" w:uiPriority="73"/>
    <w:lsdException w:name="Light Shading Accent 6" w:locked="0" w:semiHidden="0" w:uiPriority="60"/>
    <w:lsdException w:name="Light List Accent 6" w:locked="0" w:semiHidden="0" w:uiPriority="61"/>
    <w:lsdException w:name="Light Grid Accent 6" w:locked="0" w:semiHidden="0" w:uiPriority="62"/>
    <w:lsdException w:name="Medium Shading 1 Accent 6" w:locked="0" w:semiHidden="0" w:uiPriority="63"/>
    <w:lsdException w:name="Medium Shading 2 Accent 6" w:locked="0" w:semiHidden="0" w:uiPriority="64"/>
    <w:lsdException w:name="Medium List 1 Accent 6" w:locked="0" w:semiHidden="0" w:uiPriority="65"/>
    <w:lsdException w:name="Medium List 2 Accent 6" w:locked="0" w:semiHidden="0" w:uiPriority="66"/>
    <w:lsdException w:name="Medium Grid 1 Accent 6" w:locked="0" w:semiHidden="0" w:uiPriority="67"/>
    <w:lsdException w:name="Medium Grid 2 Accent 6" w:locked="0" w:semiHidden="0" w:uiPriority="68"/>
    <w:lsdException w:name="Medium Grid 3 Accent 6" w:locked="0" w:semiHidden="0" w:uiPriority="69"/>
    <w:lsdException w:name="Dark List Accent 6" w:locked="0" w:semiHidden="0" w:uiPriority="70"/>
    <w:lsdException w:name="Colorful Shading Accent 6" w:locked="0" w:semiHidden="0" w:uiPriority="71"/>
    <w:lsdException w:name="Colorful List Accent 6" w:locked="0" w:semiHidden="0" w:uiPriority="72"/>
    <w:lsdException w:name="Colorful Grid Accent 6" w:locked="0" w:semiHidden="0" w:uiPriority="73"/>
    <w:lsdException w:name="Subtle Emphasis" w:locked="0" w:semiHidden="0" w:uiPriority="19" w:qFormat="1"/>
    <w:lsdException w:name="Intense Emphasis" w:locked="0" w:semiHidden="0" w:uiPriority="21" w:qFormat="1"/>
    <w:lsdException w:name="Subtle Reference" w:locked="0" w:semiHidden="0" w:uiPriority="31" w:qFormat="1"/>
    <w:lsdException w:name="Intense Reference" w:locked="0" w:semiHidden="0" w:uiPriority="32" w:qFormat="1"/>
    <w:lsdException w:name="Book Title" w:locked="0" w:semiHidden="0" w:uiPriority="33" w:qFormat="1"/>
    <w:lsdException w:name="Bibliography" w:locked="0" w:uiPriority="37" w:unhideWhenUsed="1"/>
    <w:lsdException w:name="TOC Heading" w:locked="0" w:uiPriority="39" w:unhideWhenUsed="1" w:qFormat="1"/>
  </w:latentStyles>
  <w:style w:type="paragraph" w:default="1" w:styleId="Standard">
    <w:name w:val="Normal"/>
    <w:qFormat/>
    <w:rsid w:val="00DA5B0D"/>
    <w:pPr>
      <w:spacing w:after="120" w:line="300" w:lineRule="atLeast"/>
    </w:pPr>
    <w:rPr>
      <w:rFonts w:ascii="Arial" w:hAnsi="Arial"/>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uiPriority w:val="99"/>
    <w:qFormat/>
    <w:rsid w:val="007E7034"/>
    <w:pPr>
      <w:keepNext/>
      <w:spacing w:before="360"/>
      <w:outlineLvl w:val="1"/>
    </w:pPr>
    <w:rPr>
      <w:rFonts w:cs="Arial"/>
      <w:b/>
      <w:bCs/>
      <w:iCs/>
      <w:sz w:val="24"/>
      <w:szCs w:val="28"/>
    </w:rPr>
  </w:style>
  <w:style w:type="paragraph" w:styleId="berschrift3">
    <w:name w:val="heading 3"/>
    <w:basedOn w:val="Standard"/>
    <w:next w:val="Standard"/>
    <w:link w:val="berschrift3Zchn"/>
    <w:autoRedefine/>
    <w:uiPriority w:val="99"/>
    <w:qFormat/>
    <w:rsid w:val="008C2238"/>
    <w:pPr>
      <w:keepNext/>
      <w:spacing w:before="360"/>
      <w:outlineLvl w:val="2"/>
    </w:pPr>
    <w:rPr>
      <w:rFonts w:cs="Arial"/>
      <w:b/>
      <w:bCs/>
      <w:sz w:val="24"/>
      <w:szCs w:val="26"/>
    </w:rPr>
  </w:style>
  <w:style w:type="paragraph" w:styleId="berschrift4">
    <w:name w:val="heading 4"/>
    <w:basedOn w:val="Standard"/>
    <w:next w:val="Standard"/>
    <w:link w:val="berschrift4Zchn"/>
    <w:uiPriority w:val="99"/>
    <w:qFormat/>
    <w:rsid w:val="008239D4"/>
    <w:pPr>
      <w:keepNext/>
      <w:spacing w:before="240" w:line="300" w:lineRule="exact"/>
      <w:outlineLvl w:val="3"/>
    </w:pPr>
    <w:rPr>
      <w:b/>
      <w:bCs/>
      <w:szCs w:val="28"/>
    </w:rPr>
  </w:style>
  <w:style w:type="paragraph" w:styleId="berschrift5">
    <w:name w:val="heading 5"/>
    <w:basedOn w:val="Standard"/>
    <w:next w:val="Standard"/>
    <w:link w:val="berschrift5Zchn"/>
    <w:uiPriority w:val="99"/>
    <w:qFormat/>
    <w:rsid w:val="00A37F6B"/>
    <w:pPr>
      <w:numPr>
        <w:ilvl w:val="4"/>
        <w:numId w:val="24"/>
      </w:numPr>
      <w:spacing w:before="240"/>
      <w:outlineLvl w:val="4"/>
    </w:pPr>
    <w:rPr>
      <w:b/>
      <w:bCs/>
      <w:iCs/>
      <w:szCs w:val="26"/>
    </w:rPr>
  </w:style>
  <w:style w:type="paragraph" w:styleId="berschrift6">
    <w:name w:val="heading 6"/>
    <w:basedOn w:val="Standard"/>
    <w:next w:val="Standard"/>
    <w:link w:val="berschrift6Zchn"/>
    <w:uiPriority w:val="99"/>
    <w:qFormat/>
    <w:rsid w:val="00A37F6B"/>
    <w:pPr>
      <w:numPr>
        <w:ilvl w:val="5"/>
        <w:numId w:val="24"/>
      </w:numPr>
      <w:spacing w:before="240" w:after="0"/>
      <w:outlineLvl w:val="5"/>
    </w:pPr>
    <w:rPr>
      <w:b/>
      <w:bCs/>
      <w:szCs w:val="22"/>
    </w:rPr>
  </w:style>
  <w:style w:type="paragraph" w:styleId="berschrift7">
    <w:name w:val="heading 7"/>
    <w:basedOn w:val="Standard"/>
    <w:next w:val="Standard"/>
    <w:link w:val="berschrift7Zchn"/>
    <w:uiPriority w:val="99"/>
    <w:qFormat/>
    <w:rsid w:val="00A37F6B"/>
    <w:pPr>
      <w:numPr>
        <w:ilvl w:val="6"/>
        <w:numId w:val="24"/>
      </w:numPr>
      <w:spacing w:before="240" w:after="0"/>
      <w:outlineLvl w:val="6"/>
    </w:pPr>
  </w:style>
  <w:style w:type="paragraph" w:styleId="berschrift8">
    <w:name w:val="heading 8"/>
    <w:basedOn w:val="Standard"/>
    <w:next w:val="Standard"/>
    <w:link w:val="berschrift8Zchn"/>
    <w:uiPriority w:val="99"/>
    <w:qFormat/>
    <w:rsid w:val="00A37F6B"/>
    <w:pPr>
      <w:numPr>
        <w:ilvl w:val="7"/>
        <w:numId w:val="24"/>
      </w:numPr>
      <w:spacing w:before="240" w:after="0"/>
      <w:outlineLvl w:val="7"/>
    </w:pPr>
    <w:rPr>
      <w:iCs/>
    </w:rPr>
  </w:style>
  <w:style w:type="paragraph" w:styleId="berschrift9">
    <w:name w:val="heading 9"/>
    <w:basedOn w:val="Standard"/>
    <w:next w:val="Standard"/>
    <w:link w:val="berschrift9Zchn"/>
    <w:uiPriority w:val="99"/>
    <w:qFormat/>
    <w:rsid w:val="00A37F6B"/>
    <w:pPr>
      <w:numPr>
        <w:ilvl w:val="8"/>
        <w:numId w:val="24"/>
      </w:numPr>
      <w:spacing w:before="240" w:after="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link w:val="berschrift1"/>
    <w:uiPriority w:val="99"/>
    <w:locked/>
    <w:rsid w:val="00307B84"/>
    <w:rPr>
      <w:rFonts w:ascii="Arial" w:hAnsi="Arial" w:cs="Arial"/>
      <w:b/>
      <w:bCs/>
      <w:spacing w:val="6"/>
      <w:kern w:val="32"/>
      <w:sz w:val="22"/>
      <w:szCs w:val="22"/>
      <w:lang w:val="de-DE" w:eastAsia="de-DE" w:bidi="ar-SA"/>
    </w:rPr>
  </w:style>
  <w:style w:type="character" w:customStyle="1" w:styleId="Heading2Char">
    <w:name w:val="Heading 2 Char"/>
    <w:basedOn w:val="Absatz-Standardschriftart"/>
    <w:link w:val="berschrift2"/>
    <w:uiPriority w:val="99"/>
    <w:semiHidden/>
    <w:locked/>
    <w:rsid w:val="00307B84"/>
    <w:rPr>
      <w:rFonts w:ascii="Arial" w:hAnsi="Arial" w:cs="Arial"/>
      <w:b/>
      <w:bCs/>
      <w:iCs/>
      <w:sz w:val="28"/>
      <w:szCs w:val="28"/>
      <w:lang w:val="de-DE" w:eastAsia="de-DE" w:bidi="ar-SA"/>
    </w:rPr>
  </w:style>
  <w:style w:type="character" w:customStyle="1" w:styleId="Heading3Char">
    <w:name w:val="Heading 3 Char"/>
    <w:basedOn w:val="Absatz-Standardschriftart"/>
    <w:link w:val="berschrift3"/>
    <w:uiPriority w:val="99"/>
    <w:locked/>
    <w:rsid w:val="00307B84"/>
    <w:rPr>
      <w:rFonts w:ascii="Arial" w:hAnsi="Arial" w:cs="Arial"/>
      <w:b/>
      <w:bCs/>
      <w:sz w:val="26"/>
      <w:szCs w:val="26"/>
      <w:lang w:val="de-DE" w:eastAsia="de-DE" w:bidi="ar-SA"/>
    </w:rPr>
  </w:style>
  <w:style w:type="character" w:customStyle="1" w:styleId="Heading4Char">
    <w:name w:val="Heading 4 Char"/>
    <w:basedOn w:val="Absatz-Standardschriftart"/>
    <w:link w:val="berschrift4"/>
    <w:uiPriority w:val="99"/>
    <w:semiHidden/>
    <w:locked/>
    <w:rsid w:val="00307B84"/>
    <w:rPr>
      <w:rFonts w:ascii="Arial" w:hAnsi="Arial" w:cs="Times New Roman"/>
      <w:b/>
      <w:bCs/>
      <w:sz w:val="28"/>
      <w:szCs w:val="28"/>
      <w:lang w:val="de-DE" w:eastAsia="de-DE" w:bidi="ar-SA"/>
    </w:rPr>
  </w:style>
  <w:style w:type="character" w:customStyle="1" w:styleId="berschrift5Zchn">
    <w:name w:val="Überschrift 5 Zchn"/>
    <w:basedOn w:val="Absatz-Standardschriftart"/>
    <w:link w:val="berschrift5"/>
    <w:uiPriority w:val="99"/>
    <w:locked/>
    <w:rsid w:val="00376656"/>
    <w:rPr>
      <w:rFonts w:ascii="Arial" w:hAnsi="Arial"/>
      <w:b/>
      <w:bCs/>
      <w:iCs/>
      <w:szCs w:val="26"/>
    </w:rPr>
  </w:style>
  <w:style w:type="character" w:customStyle="1" w:styleId="berschrift6Zchn">
    <w:name w:val="Überschrift 6 Zchn"/>
    <w:basedOn w:val="Absatz-Standardschriftart"/>
    <w:link w:val="berschrift6"/>
    <w:uiPriority w:val="99"/>
    <w:locked/>
    <w:rsid w:val="00376656"/>
    <w:rPr>
      <w:rFonts w:ascii="Arial" w:hAnsi="Arial"/>
      <w:b/>
      <w:bCs/>
    </w:rPr>
  </w:style>
  <w:style w:type="character" w:customStyle="1" w:styleId="berschrift7Zchn">
    <w:name w:val="Überschrift 7 Zchn"/>
    <w:basedOn w:val="Absatz-Standardschriftart"/>
    <w:link w:val="berschrift7"/>
    <w:uiPriority w:val="99"/>
    <w:locked/>
    <w:rsid w:val="00376656"/>
    <w:rPr>
      <w:rFonts w:ascii="Arial" w:hAnsi="Arial"/>
      <w:szCs w:val="24"/>
    </w:rPr>
  </w:style>
  <w:style w:type="character" w:customStyle="1" w:styleId="berschrift8Zchn">
    <w:name w:val="Überschrift 8 Zchn"/>
    <w:basedOn w:val="Absatz-Standardschriftart"/>
    <w:link w:val="berschrift8"/>
    <w:uiPriority w:val="99"/>
    <w:locked/>
    <w:rsid w:val="00376656"/>
    <w:rPr>
      <w:rFonts w:ascii="Arial" w:hAnsi="Arial"/>
      <w:iCs/>
      <w:szCs w:val="24"/>
    </w:rPr>
  </w:style>
  <w:style w:type="character" w:customStyle="1" w:styleId="berschrift9Zchn">
    <w:name w:val="Überschrift 9 Zchn"/>
    <w:basedOn w:val="Absatz-Standardschriftart"/>
    <w:link w:val="berschrift9"/>
    <w:uiPriority w:val="99"/>
    <w:locked/>
    <w:rsid w:val="002566EC"/>
    <w:rPr>
      <w:rFonts w:ascii="Arial" w:hAnsi="Arial" w:cs="Arial"/>
    </w:rPr>
  </w:style>
  <w:style w:type="character" w:customStyle="1" w:styleId="berschrift1Zchn">
    <w:name w:val="Überschrift 1 Zchn"/>
    <w:basedOn w:val="Absatz-Standardschriftart"/>
    <w:link w:val="berschrift1"/>
    <w:uiPriority w:val="99"/>
    <w:locked/>
    <w:rsid w:val="00A1076D"/>
    <w:rPr>
      <w:rFonts w:ascii="Arial" w:hAnsi="Arial" w:cs="Arial"/>
      <w:b/>
      <w:bCs/>
      <w:spacing w:val="6"/>
      <w:kern w:val="32"/>
      <w:sz w:val="22"/>
      <w:szCs w:val="22"/>
      <w:lang w:val="de-DE" w:eastAsia="de-DE" w:bidi="ar-SA"/>
    </w:rPr>
  </w:style>
  <w:style w:type="character" w:customStyle="1" w:styleId="berschrift2Zchn">
    <w:name w:val="Überschrift 2 Zchn"/>
    <w:basedOn w:val="Absatz-Standardschriftart"/>
    <w:link w:val="berschrift2"/>
    <w:uiPriority w:val="99"/>
    <w:semiHidden/>
    <w:locked/>
    <w:rsid w:val="007E7034"/>
    <w:rPr>
      <w:rFonts w:ascii="Arial" w:hAnsi="Arial" w:cs="Arial"/>
      <w:b/>
      <w:bCs/>
      <w:iCs/>
      <w:sz w:val="28"/>
      <w:szCs w:val="28"/>
      <w:lang w:val="de-DE" w:eastAsia="de-DE" w:bidi="ar-SA"/>
    </w:rPr>
  </w:style>
  <w:style w:type="character" w:customStyle="1" w:styleId="berschrift3Zchn">
    <w:name w:val="Überschrift 3 Zchn"/>
    <w:basedOn w:val="Absatz-Standardschriftart"/>
    <w:link w:val="berschrift3"/>
    <w:uiPriority w:val="99"/>
    <w:locked/>
    <w:rsid w:val="008C2238"/>
    <w:rPr>
      <w:rFonts w:ascii="Arial" w:hAnsi="Arial" w:cs="Arial"/>
      <w:b/>
      <w:bCs/>
      <w:sz w:val="26"/>
      <w:szCs w:val="26"/>
      <w:lang w:val="de-DE" w:eastAsia="de-DE" w:bidi="ar-SA"/>
    </w:rPr>
  </w:style>
  <w:style w:type="character" w:customStyle="1" w:styleId="berschrift4Zchn">
    <w:name w:val="Überschrift 4 Zchn"/>
    <w:basedOn w:val="Absatz-Standardschriftart"/>
    <w:link w:val="berschrift4"/>
    <w:uiPriority w:val="99"/>
    <w:semiHidden/>
    <w:locked/>
    <w:rsid w:val="00376656"/>
    <w:rPr>
      <w:rFonts w:ascii="Arial" w:hAnsi="Arial" w:cs="Times New Roman"/>
      <w:b/>
      <w:bCs/>
      <w:sz w:val="28"/>
      <w:szCs w:val="28"/>
      <w:lang w:val="de-DE" w:eastAsia="de-DE" w:bidi="ar-SA"/>
    </w:rPr>
  </w:style>
  <w:style w:type="paragraph" w:styleId="Kopfzeile">
    <w:name w:val="header"/>
    <w:basedOn w:val="Standard"/>
    <w:link w:val="KopfzeileZchn"/>
    <w:uiPriority w:val="99"/>
    <w:rsid w:val="00573159"/>
    <w:pPr>
      <w:spacing w:after="0"/>
    </w:pPr>
  </w:style>
  <w:style w:type="character" w:customStyle="1" w:styleId="KopfzeileZchn">
    <w:name w:val="Kopfzeile Zchn"/>
    <w:basedOn w:val="Absatz-Standardschriftart"/>
    <w:link w:val="Kopfzeile"/>
    <w:uiPriority w:val="99"/>
    <w:locked/>
    <w:rsid w:val="00376656"/>
    <w:rPr>
      <w:rFonts w:ascii="Arial" w:hAnsi="Arial" w:cs="Times New Roman"/>
      <w:sz w:val="24"/>
      <w:szCs w:val="24"/>
      <w:lang w:val="de-DE" w:eastAsia="de-DE" w:bidi="ar-SA"/>
    </w:rPr>
  </w:style>
  <w:style w:type="paragraph" w:styleId="Fuzeile">
    <w:name w:val="footer"/>
    <w:basedOn w:val="Standard"/>
    <w:link w:val="FuzeileZchn"/>
    <w:uiPriority w:val="99"/>
    <w:rsid w:val="00472E0A"/>
    <w:pPr>
      <w:pBdr>
        <w:top w:val="single" w:sz="4" w:space="1" w:color="auto"/>
      </w:pBdr>
      <w:tabs>
        <w:tab w:val="left" w:pos="7938"/>
        <w:tab w:val="right" w:pos="9129"/>
      </w:tabs>
      <w:spacing w:after="0" w:line="210" w:lineRule="atLeast"/>
    </w:pPr>
    <w:rPr>
      <w:sz w:val="14"/>
    </w:rPr>
  </w:style>
  <w:style w:type="character" w:customStyle="1" w:styleId="FuzeileZchn">
    <w:name w:val="Fußzeile Zchn"/>
    <w:basedOn w:val="Absatz-Standardschriftart"/>
    <w:link w:val="Fuzeile"/>
    <w:uiPriority w:val="99"/>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uiPriority w:val="99"/>
    <w:rsid w:val="00FC6260"/>
    <w:pPr>
      <w:tabs>
        <w:tab w:val="num" w:pos="360"/>
      </w:tabs>
      <w:ind w:left="360" w:hanging="360"/>
    </w:pPr>
  </w:style>
  <w:style w:type="character" w:styleId="Hyperlink">
    <w:name w:val="Hyperlink"/>
    <w:basedOn w:val="Absatz-Standardschriftart"/>
    <w:uiPriority w:val="99"/>
    <w:semiHidden/>
    <w:rsid w:val="00AD5E6C"/>
    <w:rPr>
      <w:rFonts w:cs="Times New Roman"/>
      <w:color w:val="0068AF"/>
      <w:u w:val="single"/>
    </w:rPr>
  </w:style>
  <w:style w:type="paragraph" w:customStyle="1" w:styleId="Pagina">
    <w:name w:val="Pagina"/>
    <w:basedOn w:val="Fuzeile"/>
    <w:uiPriority w:val="99"/>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uiPriority w:val="99"/>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uiPriority w:val="99"/>
    <w:semiHidden/>
    <w:rsid w:val="0029611C"/>
    <w:pPr>
      <w:spacing w:before="300" w:after="600"/>
    </w:pPr>
    <w:rPr>
      <w:b/>
    </w:rPr>
  </w:style>
  <w:style w:type="character" w:styleId="Seitenzahl">
    <w:name w:val="page number"/>
    <w:basedOn w:val="Absatz-Standardschriftart"/>
    <w:uiPriority w:val="99"/>
    <w:rsid w:val="00D151B3"/>
    <w:rPr>
      <w:rFonts w:ascii="Arial" w:hAnsi="Arial" w:cs="Times New Roman"/>
    </w:rPr>
  </w:style>
  <w:style w:type="paragraph" w:styleId="Sprechblasentext">
    <w:name w:val="Balloon Text"/>
    <w:basedOn w:val="Standard"/>
    <w:link w:val="SprechblasentextZchn"/>
    <w:uiPriority w:val="99"/>
    <w:semiHidden/>
    <w:rsid w:val="00B03B2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376656"/>
    <w:rPr>
      <w:rFonts w:ascii="Tahoma" w:hAnsi="Tahoma" w:cs="Tahoma"/>
      <w:sz w:val="16"/>
      <w:szCs w:val="16"/>
      <w:lang w:val="de-DE" w:eastAsia="de-DE" w:bidi="ar-SA"/>
    </w:rPr>
  </w:style>
  <w:style w:type="paragraph" w:customStyle="1" w:styleId="BDEW-Pfeil">
    <w:name w:val="BDEW-Pfeil"/>
    <w:basedOn w:val="Standard"/>
    <w:uiPriority w:val="99"/>
    <w:semiHidden/>
    <w:rsid w:val="00F709E8"/>
    <w:pPr>
      <w:numPr>
        <w:numId w:val="19"/>
      </w:numPr>
    </w:pPr>
  </w:style>
  <w:style w:type="paragraph" w:customStyle="1" w:styleId="Gliederung1">
    <w:name w:val="Gliederung 1"/>
    <w:basedOn w:val="Standard"/>
    <w:link w:val="Gliederung1ZchnZchn"/>
    <w:uiPriority w:val="99"/>
    <w:rsid w:val="004A303E"/>
    <w:pPr>
      <w:tabs>
        <w:tab w:val="num" w:pos="567"/>
      </w:tabs>
      <w:spacing w:before="360"/>
      <w:ind w:left="567" w:hanging="567"/>
    </w:pPr>
    <w:rPr>
      <w:b/>
    </w:rPr>
  </w:style>
  <w:style w:type="paragraph" w:styleId="Anrede">
    <w:name w:val="Salutation"/>
    <w:basedOn w:val="Standard"/>
    <w:next w:val="Standard"/>
    <w:link w:val="AnredeZchn"/>
    <w:uiPriority w:val="99"/>
    <w:semiHidden/>
    <w:rsid w:val="0029611C"/>
    <w:pPr>
      <w:spacing w:after="300"/>
    </w:pPr>
  </w:style>
  <w:style w:type="character" w:customStyle="1" w:styleId="AnredeZchn">
    <w:name w:val="Anrede Zchn"/>
    <w:basedOn w:val="Absatz-Standardschriftart"/>
    <w:link w:val="Anrede"/>
    <w:uiPriority w:val="99"/>
    <w:semiHidden/>
    <w:locked/>
    <w:rsid w:val="002566EC"/>
    <w:rPr>
      <w:rFonts w:ascii="Arial" w:hAnsi="Arial" w:cs="Times New Roman"/>
      <w:sz w:val="24"/>
      <w:szCs w:val="24"/>
    </w:rPr>
  </w:style>
  <w:style w:type="paragraph" w:styleId="Blocktext">
    <w:name w:val="Block Text"/>
    <w:basedOn w:val="Standard"/>
    <w:uiPriority w:val="99"/>
    <w:semiHidden/>
    <w:rsid w:val="00AD6B7F"/>
    <w:pPr>
      <w:ind w:left="862" w:right="862"/>
    </w:pPr>
  </w:style>
  <w:style w:type="paragraph" w:customStyle="1" w:styleId="BulletPGL3">
    <w:name w:val="Bullet P. GL3"/>
    <w:basedOn w:val="BulletPGL2"/>
    <w:uiPriority w:val="99"/>
    <w:rsid w:val="000F282E"/>
    <w:pPr>
      <w:numPr>
        <w:numId w:val="41"/>
      </w:numPr>
    </w:pPr>
  </w:style>
  <w:style w:type="paragraph" w:styleId="Listenfortsetzung5">
    <w:name w:val="List Continue 5"/>
    <w:basedOn w:val="Standard"/>
    <w:uiPriority w:val="99"/>
    <w:semiHidden/>
    <w:rsid w:val="008F587B"/>
    <w:pPr>
      <w:ind w:left="1415"/>
    </w:pPr>
  </w:style>
  <w:style w:type="paragraph" w:styleId="Datum">
    <w:name w:val="Date"/>
    <w:basedOn w:val="Standard"/>
    <w:next w:val="Standard"/>
    <w:link w:val="DatumZchn"/>
    <w:uiPriority w:val="99"/>
    <w:semiHidden/>
    <w:rsid w:val="00754C7E"/>
    <w:pPr>
      <w:jc w:val="right"/>
    </w:pPr>
  </w:style>
  <w:style w:type="character" w:customStyle="1" w:styleId="DatumZchn">
    <w:name w:val="Datum Zchn"/>
    <w:basedOn w:val="Absatz-Standardschriftart"/>
    <w:link w:val="Datum"/>
    <w:uiPriority w:val="99"/>
    <w:semiHidden/>
    <w:locked/>
    <w:rsid w:val="002566EC"/>
    <w:rPr>
      <w:rFonts w:ascii="Arial" w:hAnsi="Arial" w:cs="Times New Roman"/>
      <w:sz w:val="24"/>
      <w:szCs w:val="24"/>
    </w:rPr>
  </w:style>
  <w:style w:type="paragraph" w:customStyle="1" w:styleId="BulletPGL4">
    <w:name w:val="Bullet P. GL4"/>
    <w:basedOn w:val="BulletPGL3"/>
    <w:uiPriority w:val="99"/>
    <w:rsid w:val="00F20A12"/>
    <w:pPr>
      <w:numPr>
        <w:numId w:val="40"/>
      </w:numPr>
    </w:pPr>
  </w:style>
  <w:style w:type="character" w:customStyle="1" w:styleId="GL2OhneZifferZchnZchn">
    <w:name w:val="GL 2 Ohne Ziffer Zchn Zchn"/>
    <w:basedOn w:val="Absatz-Standardschriftart"/>
    <w:link w:val="GL2OhneZiffer"/>
    <w:uiPriority w:val="99"/>
    <w:locked/>
    <w:rsid w:val="00106545"/>
    <w:rPr>
      <w:rFonts w:ascii="Arial" w:hAnsi="Arial" w:cs="Times New Roman"/>
      <w:sz w:val="24"/>
      <w:szCs w:val="24"/>
      <w:lang w:val="de-DE" w:eastAsia="de-DE" w:bidi="ar-SA"/>
    </w:rPr>
  </w:style>
  <w:style w:type="paragraph" w:customStyle="1" w:styleId="BulletPStandard">
    <w:name w:val="Bullet P. Standard"/>
    <w:basedOn w:val="Standard"/>
    <w:uiPriority w:val="99"/>
    <w:rsid w:val="00C97AB6"/>
    <w:pPr>
      <w:numPr>
        <w:numId w:val="39"/>
      </w:numPr>
    </w:pPr>
  </w:style>
  <w:style w:type="character" w:styleId="Fett">
    <w:name w:val="Strong"/>
    <w:basedOn w:val="Absatz-Standardschriftart"/>
    <w:uiPriority w:val="99"/>
    <w:qFormat/>
    <w:rsid w:val="00CC230C"/>
    <w:rPr>
      <w:rFonts w:cs="Times New Roman"/>
      <w:b/>
      <w:bCs/>
    </w:rPr>
  </w:style>
  <w:style w:type="paragraph" w:styleId="Aufzhlungszeichen3">
    <w:name w:val="List Bullet 3"/>
    <w:basedOn w:val="Standard"/>
    <w:uiPriority w:val="99"/>
    <w:semiHidden/>
    <w:rsid w:val="00AD6B7F"/>
    <w:pPr>
      <w:numPr>
        <w:numId w:val="21"/>
      </w:numPr>
    </w:pPr>
  </w:style>
  <w:style w:type="paragraph" w:styleId="Aufzhlungszeichen4">
    <w:name w:val="List Bullet 4"/>
    <w:basedOn w:val="Standard"/>
    <w:uiPriority w:val="99"/>
    <w:semiHidden/>
    <w:rsid w:val="00166F9B"/>
    <w:pPr>
      <w:numPr>
        <w:numId w:val="22"/>
      </w:numPr>
    </w:pPr>
  </w:style>
  <w:style w:type="paragraph" w:styleId="Aufzhlungszeichen5">
    <w:name w:val="List Bullet 5"/>
    <w:basedOn w:val="Standard"/>
    <w:uiPriority w:val="99"/>
    <w:semiHidden/>
    <w:rsid w:val="00553CB1"/>
    <w:pPr>
      <w:numPr>
        <w:numId w:val="20"/>
      </w:numPr>
    </w:pPr>
  </w:style>
  <w:style w:type="paragraph" w:customStyle="1" w:styleId="GL2OhneZiffer">
    <w:name w:val="GL 2 Ohne Ziffer"/>
    <w:basedOn w:val="Standard"/>
    <w:link w:val="GL2OhneZifferZchnZchn"/>
    <w:uiPriority w:val="99"/>
    <w:rsid w:val="00106545"/>
    <w:pPr>
      <w:ind w:left="567"/>
    </w:pPr>
  </w:style>
  <w:style w:type="paragraph" w:styleId="Listennummer2">
    <w:name w:val="List Number 2"/>
    <w:basedOn w:val="Standard"/>
    <w:uiPriority w:val="99"/>
    <w:semiHidden/>
    <w:rsid w:val="008F587B"/>
    <w:pPr>
      <w:tabs>
        <w:tab w:val="num" w:pos="431"/>
        <w:tab w:val="left" w:pos="862"/>
      </w:tabs>
      <w:ind w:left="431" w:hanging="431"/>
    </w:pPr>
  </w:style>
  <w:style w:type="paragraph" w:styleId="Listennummer3">
    <w:name w:val="List Number 3"/>
    <w:basedOn w:val="Standard"/>
    <w:uiPriority w:val="99"/>
    <w:semiHidden/>
    <w:rsid w:val="008F587B"/>
    <w:pPr>
      <w:tabs>
        <w:tab w:val="num" w:pos="431"/>
      </w:tabs>
      <w:ind w:left="431" w:hanging="431"/>
    </w:pPr>
  </w:style>
  <w:style w:type="paragraph" w:styleId="Textkrper">
    <w:name w:val="Body Text"/>
    <w:basedOn w:val="Standard"/>
    <w:link w:val="TextkrperZchn"/>
    <w:uiPriority w:val="99"/>
    <w:semiHidden/>
    <w:rsid w:val="00AD6B7F"/>
  </w:style>
  <w:style w:type="character" w:customStyle="1" w:styleId="TextkrperZchn">
    <w:name w:val="Textkörper Zchn"/>
    <w:basedOn w:val="Absatz-Standardschriftart"/>
    <w:link w:val="Textkrper"/>
    <w:uiPriority w:val="99"/>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uiPriority w:val="99"/>
    <w:semiHidden/>
    <w:rsid w:val="00636E9E"/>
    <w:rPr>
      <w:sz w:val="16"/>
      <w:szCs w:val="16"/>
    </w:rPr>
  </w:style>
  <w:style w:type="character" w:customStyle="1" w:styleId="Textkrper3Zchn">
    <w:name w:val="Textkörper 3 Zchn"/>
    <w:basedOn w:val="Absatz-Standardschriftart"/>
    <w:link w:val="Textkrper3"/>
    <w:uiPriority w:val="99"/>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uiPriority w:val="99"/>
    <w:semiHidden/>
    <w:rsid w:val="00AD6B7F"/>
    <w:pPr>
      <w:ind w:firstLine="431"/>
    </w:pPr>
  </w:style>
  <w:style w:type="character" w:customStyle="1" w:styleId="Textkrper-ErstzeileneinzugZchn">
    <w:name w:val="Textkörper-Erstzeileneinzug Zchn"/>
    <w:basedOn w:val="TextkrperZchn"/>
    <w:link w:val="Textkrper-Erstzeileneinzug"/>
    <w:uiPriority w:val="99"/>
    <w:semiHidden/>
    <w:locked/>
    <w:rsid w:val="002566EC"/>
  </w:style>
  <w:style w:type="paragraph" w:styleId="Textkrper-Einzug3">
    <w:name w:val="Body Text Indent 3"/>
    <w:basedOn w:val="Standard"/>
    <w:link w:val="Textkrper-Einzug3Zchn"/>
    <w:uiPriority w:val="99"/>
    <w:semiHidden/>
    <w:rsid w:val="00636E9E"/>
    <w:pPr>
      <w:ind w:left="431"/>
    </w:pPr>
    <w:rPr>
      <w:sz w:val="16"/>
      <w:szCs w:val="16"/>
    </w:rPr>
  </w:style>
  <w:style w:type="character" w:customStyle="1" w:styleId="Textkrper-Einzug3Zchn">
    <w:name w:val="Textkörper-Einzug 3 Zchn"/>
    <w:basedOn w:val="Absatz-Standardschriftart"/>
    <w:link w:val="Textkrper-Einzug3"/>
    <w:uiPriority w:val="99"/>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uiPriority w:val="99"/>
    <w:semiHidden/>
    <w:rsid w:val="00636E9E"/>
    <w:pPr>
      <w:spacing w:line="480" w:lineRule="auto"/>
      <w:ind w:left="431"/>
    </w:pPr>
  </w:style>
  <w:style w:type="character" w:customStyle="1" w:styleId="Textkrper-Einzug2Zchn">
    <w:name w:val="Textkörper-Einzug 2 Zchn"/>
    <w:basedOn w:val="Absatz-Standardschriftart"/>
    <w:link w:val="Textkrper-Einzug2"/>
    <w:uiPriority w:val="99"/>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uiPriority w:val="99"/>
    <w:semiHidden/>
    <w:rsid w:val="00636E9E"/>
    <w:pPr>
      <w:ind w:left="431"/>
    </w:pPr>
  </w:style>
  <w:style w:type="character" w:customStyle="1" w:styleId="Textkrper-ZeileneinzugZchn">
    <w:name w:val="Textkörper-Zeileneinzug Zchn"/>
    <w:basedOn w:val="Absatz-Standardschriftart"/>
    <w:link w:val="Textkrper-Zeileneinzug"/>
    <w:uiPriority w:val="99"/>
    <w:semiHidden/>
    <w:locked/>
    <w:rsid w:val="00376656"/>
    <w:rPr>
      <w:rFonts w:ascii="Arial" w:hAnsi="Arial" w:cs="Times New Roman"/>
      <w:sz w:val="24"/>
      <w:szCs w:val="24"/>
      <w:lang w:val="de-DE" w:eastAsia="de-DE" w:bidi="ar-SA"/>
    </w:rPr>
  </w:style>
  <w:style w:type="paragraph" w:styleId="Standardeinzug">
    <w:name w:val="Normal Indent"/>
    <w:basedOn w:val="Standard"/>
    <w:uiPriority w:val="99"/>
    <w:semiHidden/>
    <w:rsid w:val="00636E9E"/>
    <w:pPr>
      <w:ind w:left="862"/>
    </w:pPr>
  </w:style>
  <w:style w:type="paragraph" w:styleId="Abbildungsverzeichnis">
    <w:name w:val="table of figures"/>
    <w:basedOn w:val="Standard"/>
    <w:next w:val="Standard"/>
    <w:uiPriority w:val="99"/>
    <w:semiHidden/>
    <w:rsid w:val="00636E9E"/>
  </w:style>
  <w:style w:type="paragraph" w:styleId="Dokumentstruktur">
    <w:name w:val="Document Map"/>
    <w:basedOn w:val="Standard"/>
    <w:link w:val="DokumentstrukturZchn"/>
    <w:uiPriority w:val="99"/>
    <w:semiHidden/>
    <w:rsid w:val="00636E9E"/>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376656"/>
    <w:rPr>
      <w:rFonts w:ascii="Tahoma" w:hAnsi="Tahoma" w:cs="Tahoma"/>
      <w:lang w:val="de-DE" w:eastAsia="de-DE" w:bidi="ar-SA"/>
    </w:rPr>
  </w:style>
  <w:style w:type="paragraph" w:styleId="Endnotentext">
    <w:name w:val="endnote text"/>
    <w:basedOn w:val="Standard"/>
    <w:link w:val="EndnotentextZchn"/>
    <w:uiPriority w:val="99"/>
    <w:semiHidden/>
    <w:rsid w:val="005F290B"/>
    <w:rPr>
      <w:szCs w:val="20"/>
    </w:rPr>
  </w:style>
  <w:style w:type="character" w:customStyle="1" w:styleId="EndnotentextZchn">
    <w:name w:val="Endnotentext Zchn"/>
    <w:basedOn w:val="Absatz-Standardschriftart"/>
    <w:link w:val="Endnotentext"/>
    <w:uiPriority w:val="99"/>
    <w:semiHidden/>
    <w:locked/>
    <w:rsid w:val="002566EC"/>
    <w:rPr>
      <w:rFonts w:ascii="Arial" w:hAnsi="Arial" w:cs="Times New Roman"/>
    </w:rPr>
  </w:style>
  <w:style w:type="character" w:styleId="Endnotenzeichen">
    <w:name w:val="endnote reference"/>
    <w:basedOn w:val="Absatz-Standardschriftart"/>
    <w:uiPriority w:val="99"/>
    <w:semiHidden/>
    <w:rsid w:val="00636E9E"/>
    <w:rPr>
      <w:rFonts w:cs="Times New Roman"/>
      <w:vertAlign w:val="superscript"/>
    </w:rPr>
  </w:style>
  <w:style w:type="paragraph" w:styleId="Funotentext">
    <w:name w:val="footnote text"/>
    <w:basedOn w:val="Standard"/>
    <w:link w:val="FunotentextZchn"/>
    <w:uiPriority w:val="99"/>
    <w:semiHidden/>
    <w:rsid w:val="002A27D0"/>
    <w:rPr>
      <w:sz w:val="18"/>
      <w:szCs w:val="20"/>
    </w:rPr>
  </w:style>
  <w:style w:type="character" w:customStyle="1" w:styleId="FunotentextZchn">
    <w:name w:val="Fußnotentext Zchn"/>
    <w:basedOn w:val="Absatz-Standardschriftart"/>
    <w:link w:val="Funotentext"/>
    <w:uiPriority w:val="99"/>
    <w:semiHidden/>
    <w:locked/>
    <w:rsid w:val="002A27D0"/>
    <w:rPr>
      <w:rFonts w:ascii="Arial" w:hAnsi="Arial" w:cs="Times New Roman"/>
      <w:sz w:val="18"/>
      <w:lang w:val="de-DE" w:eastAsia="de-DE" w:bidi="ar-SA"/>
    </w:rPr>
  </w:style>
  <w:style w:type="character" w:styleId="Funotenzeichen">
    <w:name w:val="footnote reference"/>
    <w:basedOn w:val="Absatz-Standardschriftart"/>
    <w:uiPriority w:val="99"/>
    <w:semiHidden/>
    <w:rsid w:val="00636E9E"/>
    <w:rPr>
      <w:rFonts w:cs="Times New Roman"/>
      <w:vertAlign w:val="superscript"/>
    </w:rPr>
  </w:style>
  <w:style w:type="paragraph" w:styleId="Index1">
    <w:name w:val="index 1"/>
    <w:basedOn w:val="Standard"/>
    <w:next w:val="Standard"/>
    <w:autoRedefine/>
    <w:uiPriority w:val="99"/>
    <w:semiHidden/>
    <w:rsid w:val="00636E9E"/>
    <w:pPr>
      <w:ind w:left="220" w:hanging="220"/>
    </w:pPr>
  </w:style>
  <w:style w:type="paragraph" w:styleId="Index2">
    <w:name w:val="index 2"/>
    <w:basedOn w:val="Standard"/>
    <w:next w:val="Standard"/>
    <w:autoRedefine/>
    <w:uiPriority w:val="99"/>
    <w:semiHidden/>
    <w:rsid w:val="00636E9E"/>
    <w:pPr>
      <w:ind w:left="440" w:hanging="220"/>
    </w:pPr>
  </w:style>
  <w:style w:type="paragraph" w:styleId="Index3">
    <w:name w:val="index 3"/>
    <w:basedOn w:val="Standard"/>
    <w:next w:val="Standard"/>
    <w:autoRedefine/>
    <w:uiPriority w:val="99"/>
    <w:semiHidden/>
    <w:rsid w:val="00636E9E"/>
    <w:pPr>
      <w:ind w:left="660" w:hanging="220"/>
    </w:pPr>
  </w:style>
  <w:style w:type="paragraph" w:styleId="Index4">
    <w:name w:val="index 4"/>
    <w:basedOn w:val="Standard"/>
    <w:next w:val="Standard"/>
    <w:autoRedefine/>
    <w:uiPriority w:val="99"/>
    <w:semiHidden/>
    <w:rsid w:val="00636E9E"/>
    <w:pPr>
      <w:ind w:left="880" w:hanging="220"/>
    </w:pPr>
  </w:style>
  <w:style w:type="paragraph" w:styleId="Index5">
    <w:name w:val="index 5"/>
    <w:basedOn w:val="Standard"/>
    <w:next w:val="Standard"/>
    <w:autoRedefine/>
    <w:uiPriority w:val="99"/>
    <w:semiHidden/>
    <w:rsid w:val="00636E9E"/>
    <w:pPr>
      <w:ind w:left="1100" w:hanging="220"/>
    </w:pPr>
  </w:style>
  <w:style w:type="paragraph" w:styleId="Index6">
    <w:name w:val="index 6"/>
    <w:basedOn w:val="Standard"/>
    <w:next w:val="Standard"/>
    <w:autoRedefine/>
    <w:uiPriority w:val="99"/>
    <w:semiHidden/>
    <w:rsid w:val="00636E9E"/>
    <w:pPr>
      <w:ind w:left="1320" w:hanging="220"/>
    </w:pPr>
  </w:style>
  <w:style w:type="paragraph" w:styleId="Index7">
    <w:name w:val="index 7"/>
    <w:basedOn w:val="Standard"/>
    <w:next w:val="Standard"/>
    <w:autoRedefine/>
    <w:uiPriority w:val="99"/>
    <w:semiHidden/>
    <w:rsid w:val="00636E9E"/>
    <w:pPr>
      <w:ind w:left="1540" w:hanging="220"/>
    </w:pPr>
  </w:style>
  <w:style w:type="paragraph" w:styleId="Index8">
    <w:name w:val="index 8"/>
    <w:basedOn w:val="Standard"/>
    <w:next w:val="Standard"/>
    <w:autoRedefine/>
    <w:uiPriority w:val="99"/>
    <w:semiHidden/>
    <w:rsid w:val="00636E9E"/>
    <w:pPr>
      <w:ind w:left="1760" w:hanging="220"/>
    </w:pPr>
  </w:style>
  <w:style w:type="paragraph" w:styleId="Index9">
    <w:name w:val="index 9"/>
    <w:basedOn w:val="Standard"/>
    <w:next w:val="Standard"/>
    <w:autoRedefine/>
    <w:uiPriority w:val="99"/>
    <w:semiHidden/>
    <w:rsid w:val="00636E9E"/>
    <w:pPr>
      <w:ind w:left="1980" w:hanging="220"/>
    </w:pPr>
  </w:style>
  <w:style w:type="paragraph" w:styleId="Listennummer4">
    <w:name w:val="List Number 4"/>
    <w:basedOn w:val="Standard"/>
    <w:uiPriority w:val="99"/>
    <w:semiHidden/>
    <w:rsid w:val="008F587B"/>
    <w:pPr>
      <w:tabs>
        <w:tab w:val="num" w:pos="431"/>
      </w:tabs>
      <w:ind w:left="431" w:hanging="431"/>
    </w:pPr>
  </w:style>
  <w:style w:type="paragraph" w:styleId="Kommentartext">
    <w:name w:val="annotation text"/>
    <w:basedOn w:val="Standard"/>
    <w:link w:val="KommentartextZchn"/>
    <w:uiPriority w:val="99"/>
    <w:rsid w:val="00636E9E"/>
    <w:rPr>
      <w:sz w:val="20"/>
      <w:szCs w:val="20"/>
    </w:rPr>
  </w:style>
  <w:style w:type="character" w:customStyle="1" w:styleId="CommentTextChar">
    <w:name w:val="Comment Text Char"/>
    <w:basedOn w:val="Absatz-Standardschriftart"/>
    <w:link w:val="Kommentartext"/>
    <w:uiPriority w:val="99"/>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rsid w:val="00636E9E"/>
    <w:rPr>
      <w:b/>
      <w:bCs/>
    </w:rPr>
  </w:style>
  <w:style w:type="character" w:customStyle="1" w:styleId="KommentarthemaZchn">
    <w:name w:val="Kommentarthema Zchn"/>
    <w:basedOn w:val="ZchnZchn1"/>
    <w:link w:val="Kommentarthema"/>
    <w:uiPriority w:val="99"/>
    <w:semiHidden/>
    <w:locked/>
    <w:rsid w:val="00376656"/>
    <w:rPr>
      <w:rFonts w:ascii="Arial" w:hAnsi="Arial"/>
      <w:b/>
      <w:bCs/>
      <w:lang w:val="de-DE" w:eastAsia="de-DE" w:bidi="ar-SA"/>
    </w:rPr>
  </w:style>
  <w:style w:type="character" w:styleId="Kommentarzeichen">
    <w:name w:val="annotation reference"/>
    <w:basedOn w:val="Absatz-Standardschriftart"/>
    <w:uiPriority w:val="99"/>
    <w:rsid w:val="00636E9E"/>
    <w:rPr>
      <w:rFonts w:cs="Times New Roman"/>
      <w:sz w:val="16"/>
      <w:szCs w:val="16"/>
    </w:rPr>
  </w:style>
  <w:style w:type="paragraph" w:styleId="Makrotext">
    <w:name w:val="macro"/>
    <w:link w:val="MakrotextZchn"/>
    <w:uiPriority w:val="99"/>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sz w:val="20"/>
      <w:szCs w:val="20"/>
    </w:rPr>
  </w:style>
  <w:style w:type="character" w:customStyle="1" w:styleId="MakrotextZchn">
    <w:name w:val="Makrotext Zchn"/>
    <w:basedOn w:val="Absatz-Standardschriftart"/>
    <w:link w:val="Makrotext"/>
    <w:uiPriority w:val="99"/>
    <w:semiHidden/>
    <w:locked/>
    <w:rsid w:val="002566EC"/>
    <w:rPr>
      <w:rFonts w:ascii="Courier New" w:hAnsi="Courier New" w:cs="Courier New"/>
      <w:lang w:val="de-DE" w:eastAsia="de-DE" w:bidi="ar-SA"/>
    </w:rPr>
  </w:style>
  <w:style w:type="paragraph" w:styleId="Umschlagabsenderadresse">
    <w:name w:val="envelope return"/>
    <w:basedOn w:val="Standard"/>
    <w:uiPriority w:val="99"/>
    <w:semiHidden/>
    <w:rsid w:val="00CC2931"/>
    <w:rPr>
      <w:rFonts w:cs="Arial"/>
      <w:sz w:val="14"/>
      <w:szCs w:val="20"/>
    </w:rPr>
  </w:style>
  <w:style w:type="paragraph" w:styleId="Verzeichnis1">
    <w:name w:val="toc 1"/>
    <w:basedOn w:val="Standard"/>
    <w:next w:val="Standard"/>
    <w:autoRedefine/>
    <w:uiPriority w:val="99"/>
    <w:semiHidden/>
    <w:rsid w:val="002C4F06"/>
    <w:pPr>
      <w:tabs>
        <w:tab w:val="right" w:pos="9118"/>
      </w:tabs>
      <w:spacing w:before="360" w:after="0"/>
      <w:jc w:val="center"/>
    </w:pPr>
    <w:rPr>
      <w:rFonts w:cs="Arial"/>
      <w:b/>
      <w:bCs/>
    </w:rPr>
  </w:style>
  <w:style w:type="paragraph" w:styleId="Verzeichnis2">
    <w:name w:val="toc 2"/>
    <w:basedOn w:val="Standard"/>
    <w:next w:val="Standard"/>
    <w:autoRedefine/>
    <w:uiPriority w:val="99"/>
    <w:semiHidden/>
    <w:rsid w:val="00091B17"/>
    <w:pPr>
      <w:tabs>
        <w:tab w:val="right" w:pos="9118"/>
      </w:tabs>
      <w:spacing w:before="240" w:after="0"/>
    </w:pPr>
    <w:rPr>
      <w:b/>
      <w:bCs/>
      <w:szCs w:val="20"/>
    </w:rPr>
  </w:style>
  <w:style w:type="paragraph" w:styleId="Verzeichnis3">
    <w:name w:val="toc 3"/>
    <w:basedOn w:val="Standard"/>
    <w:next w:val="Standard"/>
    <w:autoRedefine/>
    <w:uiPriority w:val="99"/>
    <w:semiHidden/>
    <w:rsid w:val="00091B17"/>
    <w:pPr>
      <w:spacing w:before="240" w:after="0"/>
    </w:pPr>
    <w:rPr>
      <w:b/>
      <w:szCs w:val="20"/>
    </w:rPr>
  </w:style>
  <w:style w:type="paragraph" w:styleId="Verzeichnis4">
    <w:name w:val="toc 4"/>
    <w:basedOn w:val="Standard"/>
    <w:next w:val="Standard"/>
    <w:autoRedefine/>
    <w:uiPriority w:val="99"/>
    <w:semiHidden/>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uiPriority w:val="99"/>
    <w:semiHidden/>
    <w:rsid w:val="00091B17"/>
    <w:pPr>
      <w:spacing w:before="240" w:after="0"/>
    </w:pPr>
    <w:rPr>
      <w:b/>
      <w:szCs w:val="20"/>
    </w:rPr>
  </w:style>
  <w:style w:type="paragraph" w:styleId="Verzeichnis6">
    <w:name w:val="toc 6"/>
    <w:basedOn w:val="Standard"/>
    <w:next w:val="Standard"/>
    <w:autoRedefine/>
    <w:uiPriority w:val="99"/>
    <w:semiHidden/>
    <w:rsid w:val="00727B2F"/>
    <w:pPr>
      <w:spacing w:after="0"/>
      <w:ind w:left="880"/>
    </w:pPr>
    <w:rPr>
      <w:rFonts w:ascii="Times New Roman" w:hAnsi="Times New Roman"/>
      <w:sz w:val="20"/>
      <w:szCs w:val="20"/>
    </w:rPr>
  </w:style>
  <w:style w:type="paragraph" w:styleId="Verzeichnis7">
    <w:name w:val="toc 7"/>
    <w:basedOn w:val="Standard"/>
    <w:next w:val="Standard"/>
    <w:autoRedefine/>
    <w:uiPriority w:val="99"/>
    <w:semiHidden/>
    <w:rsid w:val="00727B2F"/>
    <w:pPr>
      <w:spacing w:after="0"/>
      <w:ind w:left="1100"/>
    </w:pPr>
    <w:rPr>
      <w:rFonts w:ascii="Times New Roman" w:hAnsi="Times New Roman"/>
      <w:sz w:val="20"/>
      <w:szCs w:val="20"/>
    </w:rPr>
  </w:style>
  <w:style w:type="paragraph" w:styleId="Verzeichnis8">
    <w:name w:val="toc 8"/>
    <w:basedOn w:val="Standard"/>
    <w:next w:val="Standard"/>
    <w:autoRedefine/>
    <w:uiPriority w:val="99"/>
    <w:semiHidden/>
    <w:rsid w:val="00E35B5D"/>
    <w:pPr>
      <w:spacing w:after="0"/>
      <w:ind w:left="1320"/>
    </w:pPr>
    <w:rPr>
      <w:rFonts w:ascii="Times New Roman" w:hAnsi="Times New Roman"/>
      <w:sz w:val="20"/>
      <w:szCs w:val="20"/>
    </w:rPr>
  </w:style>
  <w:style w:type="paragraph" w:styleId="Verzeichnis9">
    <w:name w:val="toc 9"/>
    <w:basedOn w:val="Standard"/>
    <w:next w:val="Standard"/>
    <w:autoRedefine/>
    <w:uiPriority w:val="99"/>
    <w:semiHidden/>
    <w:rsid w:val="005C1FC3"/>
    <w:pPr>
      <w:spacing w:after="0"/>
      <w:ind w:left="1540"/>
    </w:pPr>
    <w:rPr>
      <w:rFonts w:ascii="Times New Roman" w:hAnsi="Times New Roman"/>
      <w:sz w:val="20"/>
      <w:szCs w:val="20"/>
    </w:rPr>
  </w:style>
  <w:style w:type="character" w:styleId="BesuchterHyperlink">
    <w:name w:val="FollowedHyperlink"/>
    <w:basedOn w:val="Absatz-Standardschriftart"/>
    <w:uiPriority w:val="99"/>
    <w:semiHidden/>
    <w:rsid w:val="0072384B"/>
    <w:rPr>
      <w:rFonts w:cs="Times New Roman"/>
      <w:color w:val="A01432"/>
      <w:u w:val="single"/>
    </w:rPr>
  </w:style>
  <w:style w:type="character" w:styleId="Hervorhebung">
    <w:name w:val="Emphasis"/>
    <w:basedOn w:val="Absatz-Standardschriftart"/>
    <w:uiPriority w:val="99"/>
    <w:qFormat/>
    <w:rsid w:val="00BC2B8F"/>
    <w:rPr>
      <w:rFonts w:cs="Times New Roman"/>
      <w:b/>
      <w:iCs/>
    </w:rPr>
  </w:style>
  <w:style w:type="paragraph" w:styleId="Listennummer5">
    <w:name w:val="List Number 5"/>
    <w:basedOn w:val="Standard"/>
    <w:uiPriority w:val="99"/>
    <w:semiHidden/>
    <w:rsid w:val="008F587B"/>
    <w:pPr>
      <w:tabs>
        <w:tab w:val="left" w:pos="862"/>
      </w:tabs>
      <w:ind w:left="862" w:hanging="431"/>
    </w:pPr>
  </w:style>
  <w:style w:type="paragraph" w:styleId="Nachrichtenkopf">
    <w:name w:val="Message Header"/>
    <w:basedOn w:val="Standard"/>
    <w:link w:val="NachrichtenkopfZchn"/>
    <w:uiPriority w:val="99"/>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NachrichtenkopfZchn">
    <w:name w:val="Nachrichtenkopf Zchn"/>
    <w:basedOn w:val="Absatz-Standardschriftart"/>
    <w:link w:val="Nachrichtenkopf"/>
    <w:uiPriority w:val="99"/>
    <w:semiHidden/>
    <w:locked/>
    <w:rsid w:val="002566EC"/>
    <w:rPr>
      <w:rFonts w:ascii="Cambria" w:hAnsi="Cambria" w:cs="Times New Roman"/>
      <w:sz w:val="24"/>
      <w:szCs w:val="24"/>
      <w:shd w:val="pct20" w:color="auto" w:fill="auto"/>
    </w:rPr>
  </w:style>
  <w:style w:type="paragraph" w:styleId="NurText">
    <w:name w:val="Plain Text"/>
    <w:basedOn w:val="Standard"/>
    <w:link w:val="NurTextZchn"/>
    <w:uiPriority w:val="99"/>
    <w:semiHidden/>
    <w:rsid w:val="006C036B"/>
    <w:rPr>
      <w:rFonts w:ascii="Courier New" w:hAnsi="Courier New" w:cs="Courier New"/>
      <w:sz w:val="20"/>
      <w:szCs w:val="20"/>
    </w:rPr>
  </w:style>
  <w:style w:type="character" w:customStyle="1" w:styleId="NurTextZchn">
    <w:name w:val="Nur Text Zchn"/>
    <w:basedOn w:val="Absatz-Standardschriftart"/>
    <w:link w:val="NurText"/>
    <w:uiPriority w:val="99"/>
    <w:semiHidden/>
    <w:locked/>
    <w:rsid w:val="002566EC"/>
    <w:rPr>
      <w:rFonts w:ascii="Courier New" w:hAnsi="Courier New" w:cs="Courier New"/>
    </w:rPr>
  </w:style>
  <w:style w:type="table" w:styleId="Tabelle3D-Effekt1">
    <w:name w:val="Table 3D effects 1"/>
    <w:basedOn w:val="NormaleTabelle"/>
    <w:uiPriority w:val="99"/>
    <w:semiHidden/>
    <w:rsid w:val="006C036B"/>
    <w:pPr>
      <w:spacing w:after="120" w:line="300" w:lineRule="atLeast"/>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6C036B"/>
    <w:pPr>
      <w:spacing w:after="120" w:line="300" w:lineRule="atLeast"/>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6C036B"/>
    <w:pPr>
      <w:spacing w:after="120" w:line="300" w:lineRule="atLeast"/>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6C036B"/>
    <w:pPr>
      <w:spacing w:after="120" w:line="300" w:lineRule="atLeast"/>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6C036B"/>
    <w:pPr>
      <w:spacing w:after="120" w:line="300" w:lineRule="atLeast"/>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6C036B"/>
    <w:pPr>
      <w:spacing w:after="120" w:line="300" w:lineRule="atLeast"/>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6C036B"/>
    <w:pPr>
      <w:spacing w:after="120" w:line="300" w:lineRule="atLeast"/>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6C036B"/>
    <w:pPr>
      <w:spacing w:after="120" w:line="300" w:lineRule="atLeast"/>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6C036B"/>
    <w:pPr>
      <w:spacing w:after="120" w:line="300" w:lineRule="atLeast"/>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6C036B"/>
    <w:pPr>
      <w:spacing w:after="120" w:line="300" w:lineRule="atLeast"/>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6C036B"/>
    <w:pPr>
      <w:spacing w:after="120" w:line="300" w:lineRule="atLeast"/>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6C036B"/>
    <w:pPr>
      <w:spacing w:after="120" w:line="300" w:lineRule="atLeas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6C036B"/>
    <w:pPr>
      <w:spacing w:after="120" w:line="300" w:lineRule="atLeas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6C036B"/>
    <w:pPr>
      <w:spacing w:after="120" w:line="300" w:lineRule="atLeast"/>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6C036B"/>
    <w:pPr>
      <w:spacing w:after="120" w:line="300" w:lineRule="atLeast"/>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6C036B"/>
    <w:pPr>
      <w:spacing w:after="120" w:line="300" w:lineRule="atLeast"/>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6C036B"/>
    <w:pPr>
      <w:spacing w:after="120" w:line="300" w:lineRule="atLeast"/>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6C036B"/>
    <w:pPr>
      <w:spacing w:after="120" w:line="300" w:lineRule="atLeast"/>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6C036B"/>
    <w:pPr>
      <w:spacing w:after="120" w:line="300" w:lineRule="atLeas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6C036B"/>
    <w:pPr>
      <w:spacing w:after="120" w:line="300" w:lineRule="atLeas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6C036B"/>
    <w:pPr>
      <w:spacing w:after="120" w:line="300" w:lineRule="atLeas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6C036B"/>
    <w:pPr>
      <w:spacing w:after="120" w:line="300" w:lineRule="atLeast"/>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6C036B"/>
    <w:pPr>
      <w:spacing w:after="120" w:line="300" w:lineRule="atLeas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6C036B"/>
    <w:pPr>
      <w:spacing w:after="120" w:line="300" w:lineRule="atLeas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6C036B"/>
    <w:pPr>
      <w:spacing w:after="120" w:line="300" w:lineRule="atLeas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6C036B"/>
    <w:pPr>
      <w:spacing w:after="120" w:line="300" w:lineRule="atLeast"/>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6C036B"/>
    <w:pPr>
      <w:spacing w:after="120" w:line="300" w:lineRule="atLeast"/>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6C036B"/>
    <w:pPr>
      <w:spacing w:after="120" w:line="300" w:lineRule="atLeast"/>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6C036B"/>
    <w:pPr>
      <w:spacing w:after="120" w:line="300" w:lineRule="atLeas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6C036B"/>
    <w:pPr>
      <w:spacing w:after="120" w:line="300" w:lineRule="atLeast"/>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6C036B"/>
    <w:pPr>
      <w:spacing w:after="120" w:line="300" w:lineRule="atLeast"/>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6C036B"/>
    <w:pPr>
      <w:spacing w:after="120" w:line="300" w:lineRule="atLeast"/>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6C036B"/>
    <w:pPr>
      <w:spacing w:after="120" w:line="300" w:lineRule="atLeast"/>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6C036B"/>
    <w:pPr>
      <w:spacing w:after="120" w:line="300" w:lineRule="atLeast"/>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6C036B"/>
    <w:pPr>
      <w:spacing w:after="120" w:line="300" w:lineRule="atLeast"/>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6C036B"/>
    <w:pPr>
      <w:spacing w:after="120" w:line="300" w:lineRule="atLeast"/>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6C036B"/>
    <w:pPr>
      <w:spacing w:after="120" w:line="300" w:lineRule="atLeast"/>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6C036B"/>
    <w:pPr>
      <w:spacing w:after="120" w:line="300" w:lineRule="atLeast"/>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6C036B"/>
    <w:pPr>
      <w:spacing w:after="120" w:line="300" w:lineRule="atLeast"/>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6C036B"/>
    <w:pPr>
      <w:spacing w:after="120" w:line="300" w:lineRule="atLeast"/>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6C036B"/>
    <w:pPr>
      <w:spacing w:after="120" w:line="300" w:lineRule="atLeast"/>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6C036B"/>
    <w:pPr>
      <w:spacing w:after="120" w:line="300" w:lineRule="atLeast"/>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Thema">
    <w:name w:val="Table Theme"/>
    <w:basedOn w:val="NormaleTabelle"/>
    <w:uiPriority w:val="99"/>
    <w:semiHidden/>
    <w:rsid w:val="006C036B"/>
    <w:pPr>
      <w:spacing w:after="120" w:line="30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2">
    <w:name w:val="Body Text 2"/>
    <w:basedOn w:val="Standard"/>
    <w:link w:val="Textkrper2Zchn"/>
    <w:uiPriority w:val="99"/>
    <w:semiHidden/>
    <w:rsid w:val="006C036B"/>
    <w:pPr>
      <w:spacing w:line="480" w:lineRule="auto"/>
    </w:pPr>
  </w:style>
  <w:style w:type="character" w:customStyle="1" w:styleId="Textkrper2Zchn">
    <w:name w:val="Textkörper 2 Zchn"/>
    <w:basedOn w:val="Absatz-Standardschriftart"/>
    <w:link w:val="Textkrper2"/>
    <w:uiPriority w:val="99"/>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uiPriority w:val="99"/>
    <w:semiHidden/>
    <w:rsid w:val="006C036B"/>
    <w:pPr>
      <w:ind w:left="283" w:firstLine="210"/>
    </w:pPr>
  </w:style>
  <w:style w:type="character" w:customStyle="1" w:styleId="Textkrper-Erstzeileneinzug2Zchn">
    <w:name w:val="Textkörper-Erstzeileneinzug 2 Zchn"/>
    <w:basedOn w:val="Textkrper-ZeileneinzugZchn"/>
    <w:link w:val="Textkrper-Erstzeileneinzug2"/>
    <w:uiPriority w:val="99"/>
    <w:semiHidden/>
    <w:locked/>
    <w:rsid w:val="002566EC"/>
  </w:style>
  <w:style w:type="character" w:styleId="Zeilennummer">
    <w:name w:val="line number"/>
    <w:basedOn w:val="Absatz-Standardschriftart"/>
    <w:uiPriority w:val="99"/>
    <w:semiHidden/>
    <w:rsid w:val="006C036B"/>
    <w:rPr>
      <w:rFonts w:cs="Times New Roman"/>
    </w:rPr>
  </w:style>
  <w:style w:type="character" w:customStyle="1" w:styleId="ZchnZchn6">
    <w:name w:val="Zchn Zchn6"/>
    <w:uiPriority w:val="99"/>
    <w:semiHidden/>
    <w:locked/>
    <w:rsid w:val="00195FB2"/>
    <w:rPr>
      <w:rFonts w:ascii="Arial" w:hAnsi="Arial"/>
      <w:lang w:val="de-DE" w:eastAsia="de-DE"/>
    </w:rPr>
  </w:style>
  <w:style w:type="character" w:customStyle="1" w:styleId="KommentartextZchn">
    <w:name w:val="Kommentartext Zchn"/>
    <w:basedOn w:val="Absatz-Standardschriftart"/>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basedOn w:val="Absatz-Standardschriftart"/>
    <w:uiPriority w:val="99"/>
    <w:semiHidden/>
    <w:rsid w:val="00376656"/>
    <w:rPr>
      <w:rFonts w:ascii="Cambria" w:hAnsi="Cambria" w:cs="Cambria"/>
      <w:b/>
      <w:bCs/>
      <w:sz w:val="26"/>
      <w:szCs w:val="26"/>
    </w:rPr>
  </w:style>
  <w:style w:type="paragraph" w:customStyle="1" w:styleId="Titelzeile">
    <w:name w:val="Titelzeile"/>
    <w:basedOn w:val="Standard"/>
    <w:next w:val="Verzeichnis1"/>
    <w:uiPriority w:val="99"/>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uiPriority w:val="99"/>
    <w:rsid w:val="00CB2633"/>
    <w:pPr>
      <w:ind w:left="851"/>
    </w:pPr>
  </w:style>
  <w:style w:type="paragraph" w:customStyle="1" w:styleId="GL4ohneZiffer">
    <w:name w:val="GL4 ohne Ziffer"/>
    <w:basedOn w:val="Standard"/>
    <w:uiPriority w:val="99"/>
    <w:rsid w:val="00F20A12"/>
    <w:pPr>
      <w:ind w:left="1134"/>
    </w:pPr>
  </w:style>
  <w:style w:type="character" w:customStyle="1" w:styleId="ZchnZchn11">
    <w:name w:val="Zchn Zchn11"/>
    <w:basedOn w:val="Absatz-Standardschriftart"/>
    <w:uiPriority w:val="99"/>
    <w:semiHidden/>
    <w:rsid w:val="00376656"/>
    <w:rPr>
      <w:rFonts w:cs="Times New Roman"/>
      <w:sz w:val="24"/>
      <w:szCs w:val="24"/>
    </w:rPr>
  </w:style>
  <w:style w:type="character" w:customStyle="1" w:styleId="Gliederung1ZchnZchn">
    <w:name w:val="Gliederung 1 Zchn Zchn"/>
    <w:basedOn w:val="Absatz-Standardschriftart"/>
    <w:link w:val="Gliederung1"/>
    <w:uiPriority w:val="99"/>
    <w:locked/>
    <w:rsid w:val="004A303E"/>
    <w:rPr>
      <w:rFonts w:ascii="Arial" w:hAnsi="Arial"/>
      <w:b/>
      <w:szCs w:val="24"/>
    </w:rPr>
  </w:style>
  <w:style w:type="paragraph" w:customStyle="1" w:styleId="Paginierung">
    <w:name w:val="Paginierung"/>
    <w:basedOn w:val="Fuzeile"/>
    <w:uiPriority w:val="99"/>
    <w:semiHidden/>
    <w:rsid w:val="006367B7"/>
    <w:pPr>
      <w:framePr w:w="2155" w:h="210" w:hRule="exact" w:wrap="around" w:vAnchor="page" w:hAnchor="page" w:x="9300" w:y="15299"/>
    </w:pPr>
    <w:rPr>
      <w:noProof/>
      <w:szCs w:val="20"/>
    </w:rPr>
  </w:style>
  <w:style w:type="character" w:customStyle="1" w:styleId="ZchnZchn10">
    <w:name w:val="Zchn Zchn10"/>
    <w:basedOn w:val="Absatz-Standardschriftart"/>
    <w:uiPriority w:val="99"/>
    <w:semiHidden/>
    <w:locked/>
    <w:rsid w:val="00936866"/>
    <w:rPr>
      <w:rFonts w:ascii="Arial" w:hAnsi="Arial" w:cs="Arial"/>
      <w:sz w:val="24"/>
      <w:szCs w:val="24"/>
      <w:lang w:val="de-DE" w:eastAsia="de-DE" w:bidi="ar-SA"/>
    </w:rPr>
  </w:style>
  <w:style w:type="paragraph" w:customStyle="1" w:styleId="berarbeitung1">
    <w:name w:val="Überarbeitung1"/>
    <w:hidden/>
    <w:uiPriority w:val="99"/>
    <w:semiHidden/>
    <w:rsid w:val="00307B84"/>
    <w:rPr>
      <w:sz w:val="24"/>
      <w:szCs w:val="24"/>
    </w:rPr>
  </w:style>
  <w:style w:type="character" w:customStyle="1" w:styleId="BulletPGL2ZchnZchn">
    <w:name w:val="Bullet P. GL2 Zchn Zchn"/>
    <w:basedOn w:val="Absatz-Standardschriftart"/>
    <w:link w:val="BulletPGL2"/>
    <w:uiPriority w:val="99"/>
    <w:locked/>
    <w:rsid w:val="00FC6260"/>
    <w:rPr>
      <w:rFonts w:ascii="Arial" w:hAnsi="Arial"/>
      <w:szCs w:val="24"/>
    </w:rPr>
  </w:style>
  <w:style w:type="paragraph" w:customStyle="1" w:styleId="Listenabsatz1">
    <w:name w:val="Listenabsatz1"/>
    <w:basedOn w:val="Standard"/>
    <w:uiPriority w:val="99"/>
    <w:rsid w:val="00307B84"/>
    <w:pPr>
      <w:ind w:left="720"/>
      <w:contextualSpacing/>
    </w:pPr>
  </w:style>
  <w:style w:type="paragraph" w:customStyle="1" w:styleId="Tummerierung">
    <w:name w:val="Tummerierung"/>
    <w:basedOn w:val="Standard"/>
    <w:uiPriority w:val="99"/>
    <w:rsid w:val="009D6CCD"/>
    <w:pPr>
      <w:spacing w:before="60" w:after="60" w:line="288" w:lineRule="auto"/>
    </w:pPr>
    <w:rPr>
      <w:szCs w:val="22"/>
      <w:lang w:val="de-AT"/>
    </w:rPr>
  </w:style>
  <w:style w:type="paragraph" w:styleId="Listenabsatz">
    <w:name w:val="List Paragraph"/>
    <w:basedOn w:val="Standard"/>
    <w:uiPriority w:val="99"/>
    <w:qFormat/>
    <w:rsid w:val="009D6CCD"/>
    <w:pPr>
      <w:ind w:left="708"/>
    </w:pPr>
  </w:style>
  <w:style w:type="character" w:customStyle="1" w:styleId="CommentTextChar1">
    <w:name w:val="Comment Text Char1"/>
    <w:basedOn w:val="Absatz-Standardschriftart"/>
    <w:uiPriority w:val="99"/>
    <w:semiHidden/>
    <w:locked/>
    <w:rsid w:val="00E9298B"/>
    <w:rPr>
      <w:rFonts w:ascii="Arial" w:hAnsi="Arial" w:cs="Times New Roman"/>
      <w:lang w:val="de-DE" w:eastAsia="de-DE" w:bidi="ar-SA"/>
    </w:rPr>
  </w:style>
  <w:style w:type="character" w:customStyle="1" w:styleId="ZchnZchn1">
    <w:name w:val="Zchn Zchn1"/>
    <w:basedOn w:val="Absatz-Standardschriftart"/>
    <w:uiPriority w:val="99"/>
    <w:semiHidden/>
    <w:rsid w:val="00376656"/>
    <w:rPr>
      <w:rFonts w:cs="Times New Roman"/>
    </w:rPr>
  </w:style>
  <w:style w:type="paragraph" w:customStyle="1" w:styleId="Deckblatt-Untertitel">
    <w:name w:val="Deckblatt-Untertitel"/>
    <w:basedOn w:val="Standard"/>
    <w:uiPriority w:val="99"/>
    <w:semiHidden/>
    <w:rsid w:val="00376656"/>
    <w:pPr>
      <w:framePr w:w="7246" w:h="879" w:wrap="around" w:vAnchor="page" w:hAnchor="margin" w:y="6295"/>
      <w:spacing w:after="200" w:line="440" w:lineRule="atLeast"/>
    </w:pPr>
    <w:rPr>
      <w:color w:val="747576"/>
      <w:sz w:val="34"/>
    </w:rPr>
  </w:style>
  <w:style w:type="paragraph" w:styleId="berarbeitung">
    <w:name w:val="Revision"/>
    <w:hidden/>
    <w:uiPriority w:val="99"/>
    <w:semiHidden/>
    <w:rsid w:val="00376656"/>
    <w:rPr>
      <w:sz w:val="24"/>
      <w:szCs w:val="24"/>
    </w:rPr>
  </w:style>
  <w:style w:type="numbering" w:customStyle="1" w:styleId="Gliederung2">
    <w:name w:val="Gliederung 2"/>
    <w:rsid w:val="00B7037C"/>
    <w:pPr>
      <w:numPr>
        <w:numId w:val="26"/>
      </w:numPr>
    </w:pPr>
  </w:style>
  <w:style w:type="numbering" w:customStyle="1" w:styleId="ArticleSection2">
    <w:name w:val="Article / Section2"/>
    <w:rsid w:val="00B7037C"/>
    <w:pPr>
      <w:numPr>
        <w:numId w:val="23"/>
      </w:numPr>
    </w:pPr>
  </w:style>
  <w:style w:type="numbering" w:customStyle="1" w:styleId="ArticleSection1">
    <w:name w:val="Article / Section1"/>
    <w:rsid w:val="00B7037C"/>
    <w:pPr>
      <w:numPr>
        <w:numId w:val="30"/>
      </w:numPr>
    </w:pPr>
  </w:style>
  <w:style w:type="numbering" w:customStyle="1" w:styleId="Gliederung3">
    <w:name w:val="Gliederung 3"/>
    <w:rsid w:val="00B7037C"/>
    <w:pPr>
      <w:numPr>
        <w:numId w:val="27"/>
      </w:numPr>
    </w:pPr>
  </w:style>
  <w:style w:type="numbering" w:customStyle="1" w:styleId="Gliederung4">
    <w:name w:val="Gliederung 4"/>
    <w:rsid w:val="00B7037C"/>
    <w:pPr>
      <w:numPr>
        <w:numId w:val="28"/>
      </w:numPr>
    </w:pPr>
  </w:style>
</w:styles>
</file>

<file path=word/webSettings.xml><?xml version="1.0" encoding="utf-8"?>
<w:webSettings xmlns:r="http://schemas.openxmlformats.org/officeDocument/2006/relationships" xmlns:w="http://schemas.openxmlformats.org/wordprocessingml/2006/main">
  <w:divs>
    <w:div w:id="2047369239">
      <w:marLeft w:val="0"/>
      <w:marRight w:val="0"/>
      <w:marTop w:val="0"/>
      <w:marBottom w:val="0"/>
      <w:divBdr>
        <w:top w:val="none" w:sz="0" w:space="0" w:color="auto"/>
        <w:left w:val="none" w:sz="0" w:space="0" w:color="auto"/>
        <w:bottom w:val="none" w:sz="0" w:space="0" w:color="auto"/>
        <w:right w:val="none" w:sz="0" w:space="0" w:color="auto"/>
      </w:divBdr>
      <w:divsChild>
        <w:div w:id="2047369241">
          <w:marLeft w:val="0"/>
          <w:marRight w:val="0"/>
          <w:marTop w:val="0"/>
          <w:marBottom w:val="0"/>
          <w:divBdr>
            <w:top w:val="none" w:sz="0" w:space="0" w:color="auto"/>
            <w:left w:val="none" w:sz="0" w:space="0" w:color="auto"/>
            <w:bottom w:val="none" w:sz="0" w:space="0" w:color="auto"/>
            <w:right w:val="none" w:sz="0" w:space="0" w:color="auto"/>
          </w:divBdr>
        </w:div>
      </w:divsChild>
    </w:div>
    <w:div w:id="2047369240">
      <w:marLeft w:val="0"/>
      <w:marRight w:val="0"/>
      <w:marTop w:val="0"/>
      <w:marBottom w:val="0"/>
      <w:divBdr>
        <w:top w:val="none" w:sz="0" w:space="0" w:color="auto"/>
        <w:left w:val="none" w:sz="0" w:space="0" w:color="auto"/>
        <w:bottom w:val="none" w:sz="0" w:space="0" w:color="auto"/>
        <w:right w:val="none" w:sz="0" w:space="0" w:color="auto"/>
      </w:divBdr>
    </w:div>
    <w:div w:id="2047369242">
      <w:marLeft w:val="0"/>
      <w:marRight w:val="0"/>
      <w:marTop w:val="0"/>
      <w:marBottom w:val="0"/>
      <w:divBdr>
        <w:top w:val="none" w:sz="0" w:space="0" w:color="auto"/>
        <w:left w:val="none" w:sz="0" w:space="0" w:color="auto"/>
        <w:bottom w:val="none" w:sz="0" w:space="0" w:color="auto"/>
        <w:right w:val="none" w:sz="0" w:space="0" w:color="auto"/>
      </w:divBdr>
    </w:div>
    <w:div w:id="2047369243">
      <w:marLeft w:val="0"/>
      <w:marRight w:val="0"/>
      <w:marTop w:val="0"/>
      <w:marBottom w:val="0"/>
      <w:divBdr>
        <w:top w:val="none" w:sz="0" w:space="0" w:color="auto"/>
        <w:left w:val="none" w:sz="0" w:space="0" w:color="auto"/>
        <w:bottom w:val="none" w:sz="0" w:space="0" w:color="auto"/>
        <w:right w:val="none" w:sz="0" w:space="0" w:color="auto"/>
      </w:divBdr>
      <w:divsChild>
        <w:div w:id="2047369248">
          <w:marLeft w:val="0"/>
          <w:marRight w:val="0"/>
          <w:marTop w:val="0"/>
          <w:marBottom w:val="200"/>
          <w:divBdr>
            <w:top w:val="none" w:sz="0" w:space="0" w:color="auto"/>
            <w:left w:val="none" w:sz="0" w:space="0" w:color="auto"/>
            <w:bottom w:val="none" w:sz="0" w:space="0" w:color="auto"/>
            <w:right w:val="none" w:sz="0" w:space="0" w:color="auto"/>
          </w:divBdr>
        </w:div>
        <w:div w:id="2047369252">
          <w:marLeft w:val="0"/>
          <w:marRight w:val="0"/>
          <w:marTop w:val="0"/>
          <w:marBottom w:val="0"/>
          <w:divBdr>
            <w:top w:val="none" w:sz="0" w:space="0" w:color="auto"/>
            <w:left w:val="none" w:sz="0" w:space="0" w:color="auto"/>
            <w:bottom w:val="none" w:sz="0" w:space="0" w:color="auto"/>
            <w:right w:val="none" w:sz="0" w:space="0" w:color="auto"/>
          </w:divBdr>
        </w:div>
      </w:divsChild>
    </w:div>
    <w:div w:id="2047369247">
      <w:marLeft w:val="0"/>
      <w:marRight w:val="0"/>
      <w:marTop w:val="0"/>
      <w:marBottom w:val="0"/>
      <w:divBdr>
        <w:top w:val="none" w:sz="0" w:space="0" w:color="auto"/>
        <w:left w:val="none" w:sz="0" w:space="0" w:color="auto"/>
        <w:bottom w:val="none" w:sz="0" w:space="0" w:color="auto"/>
        <w:right w:val="none" w:sz="0" w:space="0" w:color="auto"/>
      </w:divBdr>
      <w:divsChild>
        <w:div w:id="2047369244">
          <w:marLeft w:val="1166"/>
          <w:marRight w:val="0"/>
          <w:marTop w:val="77"/>
          <w:marBottom w:val="0"/>
          <w:divBdr>
            <w:top w:val="none" w:sz="0" w:space="0" w:color="auto"/>
            <w:left w:val="none" w:sz="0" w:space="0" w:color="auto"/>
            <w:bottom w:val="none" w:sz="0" w:space="0" w:color="auto"/>
            <w:right w:val="none" w:sz="0" w:space="0" w:color="auto"/>
          </w:divBdr>
        </w:div>
        <w:div w:id="2047369245">
          <w:marLeft w:val="1166"/>
          <w:marRight w:val="0"/>
          <w:marTop w:val="77"/>
          <w:marBottom w:val="0"/>
          <w:divBdr>
            <w:top w:val="none" w:sz="0" w:space="0" w:color="auto"/>
            <w:left w:val="none" w:sz="0" w:space="0" w:color="auto"/>
            <w:bottom w:val="none" w:sz="0" w:space="0" w:color="auto"/>
            <w:right w:val="none" w:sz="0" w:space="0" w:color="auto"/>
          </w:divBdr>
        </w:div>
        <w:div w:id="2047369246">
          <w:marLeft w:val="547"/>
          <w:marRight w:val="0"/>
          <w:marTop w:val="82"/>
          <w:marBottom w:val="0"/>
          <w:divBdr>
            <w:top w:val="none" w:sz="0" w:space="0" w:color="auto"/>
            <w:left w:val="none" w:sz="0" w:space="0" w:color="auto"/>
            <w:bottom w:val="none" w:sz="0" w:space="0" w:color="auto"/>
            <w:right w:val="none" w:sz="0" w:space="0" w:color="auto"/>
          </w:divBdr>
        </w:div>
        <w:div w:id="2047369249">
          <w:marLeft w:val="1166"/>
          <w:marRight w:val="0"/>
          <w:marTop w:val="77"/>
          <w:marBottom w:val="0"/>
          <w:divBdr>
            <w:top w:val="none" w:sz="0" w:space="0" w:color="auto"/>
            <w:left w:val="none" w:sz="0" w:space="0" w:color="auto"/>
            <w:bottom w:val="none" w:sz="0" w:space="0" w:color="auto"/>
            <w:right w:val="none" w:sz="0" w:space="0" w:color="auto"/>
          </w:divBdr>
        </w:div>
        <w:div w:id="2047369260">
          <w:marLeft w:val="1166"/>
          <w:marRight w:val="0"/>
          <w:marTop w:val="77"/>
          <w:marBottom w:val="0"/>
          <w:divBdr>
            <w:top w:val="none" w:sz="0" w:space="0" w:color="auto"/>
            <w:left w:val="none" w:sz="0" w:space="0" w:color="auto"/>
            <w:bottom w:val="none" w:sz="0" w:space="0" w:color="auto"/>
            <w:right w:val="none" w:sz="0" w:space="0" w:color="auto"/>
          </w:divBdr>
        </w:div>
      </w:divsChild>
    </w:div>
    <w:div w:id="2047369251">
      <w:marLeft w:val="0"/>
      <w:marRight w:val="0"/>
      <w:marTop w:val="0"/>
      <w:marBottom w:val="0"/>
      <w:divBdr>
        <w:top w:val="none" w:sz="0" w:space="0" w:color="auto"/>
        <w:left w:val="none" w:sz="0" w:space="0" w:color="auto"/>
        <w:bottom w:val="none" w:sz="0" w:space="0" w:color="auto"/>
        <w:right w:val="none" w:sz="0" w:space="0" w:color="auto"/>
      </w:divBdr>
    </w:div>
    <w:div w:id="2047369254">
      <w:marLeft w:val="0"/>
      <w:marRight w:val="0"/>
      <w:marTop w:val="0"/>
      <w:marBottom w:val="0"/>
      <w:divBdr>
        <w:top w:val="none" w:sz="0" w:space="0" w:color="auto"/>
        <w:left w:val="none" w:sz="0" w:space="0" w:color="auto"/>
        <w:bottom w:val="none" w:sz="0" w:space="0" w:color="auto"/>
        <w:right w:val="none" w:sz="0" w:space="0" w:color="auto"/>
      </w:divBdr>
      <w:divsChild>
        <w:div w:id="2047369250">
          <w:marLeft w:val="0"/>
          <w:marRight w:val="0"/>
          <w:marTop w:val="0"/>
          <w:marBottom w:val="0"/>
          <w:divBdr>
            <w:top w:val="none" w:sz="0" w:space="0" w:color="auto"/>
            <w:left w:val="none" w:sz="0" w:space="0" w:color="auto"/>
            <w:bottom w:val="none" w:sz="0" w:space="0" w:color="auto"/>
            <w:right w:val="none" w:sz="0" w:space="0" w:color="auto"/>
          </w:divBdr>
        </w:div>
      </w:divsChild>
    </w:div>
    <w:div w:id="2047369256">
      <w:marLeft w:val="0"/>
      <w:marRight w:val="0"/>
      <w:marTop w:val="0"/>
      <w:marBottom w:val="0"/>
      <w:divBdr>
        <w:top w:val="none" w:sz="0" w:space="0" w:color="auto"/>
        <w:left w:val="none" w:sz="0" w:space="0" w:color="auto"/>
        <w:bottom w:val="none" w:sz="0" w:space="0" w:color="auto"/>
        <w:right w:val="none" w:sz="0" w:space="0" w:color="auto"/>
      </w:divBdr>
      <w:divsChild>
        <w:div w:id="2047369255">
          <w:marLeft w:val="0"/>
          <w:marRight w:val="0"/>
          <w:marTop w:val="0"/>
          <w:marBottom w:val="0"/>
          <w:divBdr>
            <w:top w:val="none" w:sz="0" w:space="0" w:color="auto"/>
            <w:left w:val="none" w:sz="0" w:space="0" w:color="auto"/>
            <w:bottom w:val="none" w:sz="0" w:space="0" w:color="auto"/>
            <w:right w:val="none" w:sz="0" w:space="0" w:color="auto"/>
          </w:divBdr>
        </w:div>
      </w:divsChild>
    </w:div>
    <w:div w:id="2047369257">
      <w:marLeft w:val="0"/>
      <w:marRight w:val="0"/>
      <w:marTop w:val="0"/>
      <w:marBottom w:val="0"/>
      <w:divBdr>
        <w:top w:val="none" w:sz="0" w:space="0" w:color="auto"/>
        <w:left w:val="none" w:sz="0" w:space="0" w:color="auto"/>
        <w:bottom w:val="none" w:sz="0" w:space="0" w:color="auto"/>
        <w:right w:val="none" w:sz="0" w:space="0" w:color="auto"/>
      </w:divBdr>
    </w:div>
    <w:div w:id="2047369258">
      <w:marLeft w:val="0"/>
      <w:marRight w:val="0"/>
      <w:marTop w:val="0"/>
      <w:marBottom w:val="0"/>
      <w:divBdr>
        <w:top w:val="none" w:sz="0" w:space="0" w:color="auto"/>
        <w:left w:val="none" w:sz="0" w:space="0" w:color="auto"/>
        <w:bottom w:val="none" w:sz="0" w:space="0" w:color="auto"/>
        <w:right w:val="none" w:sz="0" w:space="0" w:color="auto"/>
      </w:divBdr>
    </w:div>
    <w:div w:id="2047369259">
      <w:marLeft w:val="0"/>
      <w:marRight w:val="0"/>
      <w:marTop w:val="0"/>
      <w:marBottom w:val="0"/>
      <w:divBdr>
        <w:top w:val="none" w:sz="0" w:space="0" w:color="auto"/>
        <w:left w:val="none" w:sz="0" w:space="0" w:color="auto"/>
        <w:bottom w:val="none" w:sz="0" w:space="0" w:color="auto"/>
        <w:right w:val="none" w:sz="0" w:space="0" w:color="auto"/>
      </w:divBdr>
    </w:div>
    <w:div w:id="2047369261">
      <w:marLeft w:val="0"/>
      <w:marRight w:val="0"/>
      <w:marTop w:val="0"/>
      <w:marBottom w:val="0"/>
      <w:divBdr>
        <w:top w:val="none" w:sz="0" w:space="0" w:color="auto"/>
        <w:left w:val="none" w:sz="0" w:space="0" w:color="auto"/>
        <w:bottom w:val="none" w:sz="0" w:space="0" w:color="auto"/>
        <w:right w:val="none" w:sz="0" w:space="0" w:color="auto"/>
      </w:divBdr>
      <w:divsChild>
        <w:div w:id="2047369253">
          <w:marLeft w:val="0"/>
          <w:marRight w:val="0"/>
          <w:marTop w:val="0"/>
          <w:marBottom w:val="0"/>
          <w:divBdr>
            <w:top w:val="none" w:sz="0" w:space="0" w:color="auto"/>
            <w:left w:val="none" w:sz="0" w:space="0" w:color="auto"/>
            <w:bottom w:val="none" w:sz="0" w:space="0" w:color="auto"/>
            <w:right w:val="none" w:sz="0" w:space="0" w:color="auto"/>
          </w:divBdr>
        </w:div>
      </w:divsChild>
    </w:div>
    <w:div w:id="20473692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koch\AppData\Roaming\Microsoft\Templates\BDEW-Blank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2E1D0-203D-41F0-8CAC-4712F7022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BDEW-Blanko.dot</Template>
  <TotalTime>0</TotalTime>
  <Pages>46</Pages>
  <Words>14677</Words>
  <Characters>104634</Characters>
  <Application>Microsoft Office Word</Application>
  <DocSecurity>0</DocSecurity>
  <Lines>871</Lines>
  <Paragraphs>238</Paragraphs>
  <ScaleCrop>false</ScaleCrop>
  <HeadingPairs>
    <vt:vector size="2" baseType="variant">
      <vt:variant>
        <vt:lpstr>Titel</vt:lpstr>
      </vt:variant>
      <vt:variant>
        <vt:i4>1</vt:i4>
      </vt:variant>
    </vt:vector>
  </HeadingPairs>
  <TitlesOfParts>
    <vt:vector size="1" baseType="lpstr">
      <vt:lpstr>Kooperationsvereinbarung zwischen den Betreibern von in Deutschland gelegenen Gasversorgungsnetzen</vt:lpstr>
    </vt:vector>
  </TitlesOfParts>
  <Company>BDEW Bundesverband der Energie- und Wasserwirtschaft</Company>
  <LinksUpToDate>false</LinksUpToDate>
  <CharactersWithSpaces>119073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Kooperationsvereinbarung zwischen den Betreibern von in Deutschland gelegenen Gasversorgungsnetzen</dc:title>
  <dc:creator>Gitzbrecht</dc:creator>
  <cp:lastModifiedBy>Koch </cp:lastModifiedBy>
  <cp:revision>4</cp:revision>
  <cp:lastPrinted>2012-06-11T17:11:00Z</cp:lastPrinted>
  <dcterms:created xsi:type="dcterms:W3CDTF">2012-06-28T11:16:00Z</dcterms:created>
  <dcterms:modified xsi:type="dcterms:W3CDTF">2012-06-28T11:40:00Z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serZeichen">
    <vt:lpwstr>Jo</vt:lpwstr>
  </property>
  <property fmtid="{D5CDD505-2E9C-101B-9397-08002B2CF9AE}" pid="3" name="Bereich">
    <vt:lpwstr>Gashandel</vt:lpwstr>
  </property>
  <property fmtid="{D5CDD505-2E9C-101B-9397-08002B2CF9AE}" pid="4" name="Telefon">
    <vt:lpwstr>+49 228 91837-26</vt:lpwstr>
  </property>
  <property fmtid="{D5CDD505-2E9C-101B-9397-08002B2CF9AE}" pid="5" name="Telefax">
    <vt:lpwstr>+49 228 91837-56</vt:lpwstr>
  </property>
  <property fmtid="{D5CDD505-2E9C-101B-9397-08002B2CF9AE}" pid="6" name="Email">
    <vt:lpwstr>josuttis@mitcon.de</vt:lpwstr>
  </property>
  <property fmtid="{D5CDD505-2E9C-101B-9397-08002B2CF9AE}" pid="7" name="Online">
    <vt:bool>false</vt:bool>
  </property>
  <property fmtid="{D5CDD505-2E9C-101B-9397-08002B2CF9AE}" pid="8" name="Layout">
    <vt:lpwstr>Standardbrief</vt:lpwstr>
  </property>
  <property fmtid="{D5CDD505-2E9C-101B-9397-08002B2CF9AE}" pid="9" name="Standort">
    <vt:lpwstr>Reinhardtstraße 14</vt:lpwstr>
  </property>
  <property fmtid="{D5CDD505-2E9C-101B-9397-08002B2CF9AE}" pid="10" name="DMS">
    <vt:bool>false</vt:bool>
  </property>
</Properties>
</file>